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w:t>
      </w:r>
      <w:r w:rsidR="00AB7533">
        <w:rPr>
          <w:b/>
          <w:sz w:val="32"/>
          <w:szCs w:val="32"/>
        </w:rPr>
        <w:t>3</w:t>
      </w:r>
    </w:p>
    <w:p w:rsidR="00617874" w:rsidRDefault="00A975B8" w:rsidP="00A975B8">
      <w:pPr>
        <w:pStyle w:val="Zhlav"/>
        <w:tabs>
          <w:tab w:val="left" w:pos="0"/>
        </w:tabs>
        <w:jc w:val="center"/>
        <w:rPr>
          <w:b/>
          <w:sz w:val="32"/>
          <w:szCs w:val="32"/>
        </w:rPr>
      </w:pPr>
      <w:r w:rsidRPr="00A975B8">
        <w:rPr>
          <w:b/>
          <w:sz w:val="32"/>
          <w:szCs w:val="32"/>
        </w:rPr>
        <w:t xml:space="preserve">– cestmistrovství Břeclav </w:t>
      </w:r>
      <w:r w:rsidR="00617874">
        <w:rPr>
          <w:b/>
          <w:sz w:val="32"/>
          <w:szCs w:val="32"/>
        </w:rPr>
        <w:t>a Mikulov</w:t>
      </w:r>
    </w:p>
    <w:p w:rsidR="00C0002F" w:rsidRPr="003A3785" w:rsidRDefault="00C0002F" w:rsidP="00A975B8">
      <w:pPr>
        <w:pStyle w:val="Zhlav"/>
        <w:tabs>
          <w:tab w:val="left" w:pos="0"/>
        </w:tabs>
        <w:jc w:val="center"/>
        <w:rPr>
          <w:b/>
          <w:i/>
          <w:sz w:val="32"/>
          <w:szCs w:val="32"/>
        </w:rPr>
      </w:pPr>
      <w:r w:rsidRPr="001435FC">
        <w:rPr>
          <w:b/>
          <w:bCs/>
          <w:sz w:val="16"/>
        </w:rPr>
        <w:t>_______________________________________________________________________________________________________________________</w:t>
      </w:r>
    </w:p>
    <w:p w:rsidR="00AB7533" w:rsidRPr="00B3731A" w:rsidRDefault="00AB7533" w:rsidP="00AB7533">
      <w:pPr>
        <w:spacing w:after="120"/>
        <w:outlineLvl w:val="0"/>
        <w:rPr>
          <w:b/>
          <w:bCs/>
          <w:smallCaps/>
          <w:spacing w:val="20"/>
          <w:sz w:val="21"/>
          <w:szCs w:val="21"/>
        </w:rPr>
      </w:pPr>
      <w:r w:rsidRPr="00B3731A">
        <w:rPr>
          <w:b/>
          <w:bCs/>
          <w:smallCaps/>
          <w:spacing w:val="20"/>
          <w:sz w:val="21"/>
          <w:szCs w:val="21"/>
        </w:rPr>
        <w:t>Objednatel</w:t>
      </w:r>
    </w:p>
    <w:p w:rsidR="00AB7533" w:rsidRPr="00B3731A" w:rsidRDefault="00AB7533" w:rsidP="00AB7533">
      <w:pPr>
        <w:spacing w:after="120"/>
        <w:outlineLvl w:val="0"/>
        <w:rPr>
          <w:b/>
          <w:bCs/>
          <w:sz w:val="21"/>
          <w:szCs w:val="21"/>
        </w:rPr>
      </w:pPr>
      <w:r w:rsidRPr="00B3731A">
        <w:rPr>
          <w:b/>
          <w:bCs/>
          <w:sz w:val="21"/>
          <w:szCs w:val="21"/>
        </w:rPr>
        <w:t>Správa a údržba silnic Jihomoravského kraje, příspěvková organizace kraje</w:t>
      </w:r>
    </w:p>
    <w:p w:rsidR="00AB7533" w:rsidRPr="00B3731A" w:rsidRDefault="00AB7533" w:rsidP="00AB7533">
      <w:pPr>
        <w:tabs>
          <w:tab w:val="left" w:pos="6300"/>
        </w:tabs>
        <w:rPr>
          <w:sz w:val="21"/>
          <w:szCs w:val="21"/>
        </w:rPr>
      </w:pPr>
      <w:r w:rsidRPr="00B3731A">
        <w:rPr>
          <w:sz w:val="21"/>
          <w:szCs w:val="21"/>
        </w:rPr>
        <w:t>sídlem Žerotínovo náměstí 449/3, 602 00 Brno</w:t>
      </w:r>
      <w:r w:rsidRPr="00B3731A">
        <w:rPr>
          <w:sz w:val="21"/>
          <w:szCs w:val="21"/>
        </w:rPr>
        <w:tab/>
        <w:t>IČO 709 32 581</w:t>
      </w:r>
    </w:p>
    <w:p w:rsidR="00AB7533" w:rsidRPr="00B3731A" w:rsidRDefault="00AB7533" w:rsidP="00AB7533">
      <w:pPr>
        <w:tabs>
          <w:tab w:val="left" w:pos="6300"/>
        </w:tabs>
        <w:rPr>
          <w:sz w:val="21"/>
          <w:szCs w:val="21"/>
        </w:rPr>
      </w:pPr>
      <w:r w:rsidRPr="00B3731A">
        <w:rPr>
          <w:sz w:val="21"/>
          <w:szCs w:val="21"/>
        </w:rPr>
        <w:tab/>
        <w:t>DIČ: CZ70932581</w:t>
      </w:r>
    </w:p>
    <w:p w:rsidR="00AB7533" w:rsidRPr="00B3731A" w:rsidRDefault="00AB7533" w:rsidP="00AB7533">
      <w:pPr>
        <w:tabs>
          <w:tab w:val="left" w:pos="6300"/>
        </w:tabs>
        <w:rPr>
          <w:sz w:val="21"/>
          <w:szCs w:val="21"/>
        </w:rPr>
      </w:pPr>
      <w:r w:rsidRPr="00B3731A">
        <w:rPr>
          <w:sz w:val="21"/>
          <w:szCs w:val="21"/>
        </w:rPr>
        <w:t>zapsaná v obchodním rejstříku  u Krajského soudu v Brně,</w:t>
      </w:r>
      <w:r w:rsidRPr="00B3731A">
        <w:rPr>
          <w:sz w:val="21"/>
          <w:szCs w:val="21"/>
        </w:rPr>
        <w:tab/>
        <w:t>sp.zn. Pr 287</w:t>
      </w:r>
    </w:p>
    <w:p w:rsidR="00AB7533" w:rsidRPr="00B3731A" w:rsidRDefault="00AB7533" w:rsidP="00AB7533">
      <w:pPr>
        <w:tabs>
          <w:tab w:val="left" w:pos="0"/>
        </w:tabs>
        <w:spacing w:after="120"/>
        <w:rPr>
          <w:sz w:val="21"/>
          <w:szCs w:val="21"/>
        </w:rPr>
      </w:pPr>
      <w:r w:rsidRPr="00B3731A">
        <w:rPr>
          <w:sz w:val="21"/>
          <w:szCs w:val="21"/>
        </w:rPr>
        <w:t>zastoupena Bc. Romanem Hanákem, ředitelem</w:t>
      </w:r>
    </w:p>
    <w:p w:rsidR="00AB7533" w:rsidRPr="00B3731A" w:rsidRDefault="00AB7533" w:rsidP="00AB7533">
      <w:pPr>
        <w:tabs>
          <w:tab w:val="left" w:pos="6300"/>
        </w:tabs>
        <w:spacing w:after="120"/>
        <w:rPr>
          <w:b/>
          <w:bCs/>
          <w:sz w:val="21"/>
          <w:szCs w:val="21"/>
        </w:rPr>
      </w:pPr>
      <w:r w:rsidRPr="00B3731A">
        <w:rPr>
          <w:b/>
          <w:bCs/>
          <w:sz w:val="21"/>
          <w:szCs w:val="21"/>
        </w:rPr>
        <w:t>a</w:t>
      </w:r>
    </w:p>
    <w:p w:rsidR="00AB7533" w:rsidRPr="00B3731A" w:rsidRDefault="00AB7533" w:rsidP="00AB7533">
      <w:pPr>
        <w:tabs>
          <w:tab w:val="left" w:pos="6300"/>
        </w:tabs>
        <w:spacing w:after="120"/>
        <w:outlineLvl w:val="0"/>
        <w:rPr>
          <w:b/>
          <w:bCs/>
          <w:smallCaps/>
          <w:spacing w:val="20"/>
          <w:sz w:val="21"/>
          <w:szCs w:val="21"/>
        </w:rPr>
      </w:pPr>
      <w:r w:rsidRPr="00B3731A">
        <w:rPr>
          <w:b/>
          <w:bCs/>
          <w:smallCaps/>
          <w:spacing w:val="20"/>
          <w:sz w:val="21"/>
          <w:szCs w:val="21"/>
        </w:rPr>
        <w:t xml:space="preserve">Zhotovitel </w:t>
      </w:r>
    </w:p>
    <w:p w:rsidR="00AB7533" w:rsidRPr="00B3731A" w:rsidRDefault="00AB7533" w:rsidP="00AB7533">
      <w:pPr>
        <w:tabs>
          <w:tab w:val="left" w:pos="6300"/>
        </w:tabs>
        <w:spacing w:after="120"/>
        <w:rPr>
          <w:b/>
          <w:bCs/>
          <w:smallCaps/>
          <w:spacing w:val="20"/>
          <w:sz w:val="21"/>
          <w:szCs w:val="21"/>
        </w:rPr>
      </w:pPr>
      <w:r w:rsidRPr="00B3731A">
        <w:rPr>
          <w:b/>
          <w:bCs/>
          <w:sz w:val="21"/>
          <w:szCs w:val="21"/>
          <w:highlight w:val="yellow"/>
        </w:rPr>
        <w:t>***</w:t>
      </w:r>
    </w:p>
    <w:p w:rsidR="00AB7533" w:rsidRPr="00B3731A" w:rsidRDefault="00AB7533" w:rsidP="00AB7533">
      <w:pPr>
        <w:tabs>
          <w:tab w:val="left" w:pos="6300"/>
        </w:tabs>
        <w:rPr>
          <w:sz w:val="21"/>
          <w:szCs w:val="21"/>
        </w:rPr>
      </w:pPr>
      <w:r w:rsidRPr="00B3731A">
        <w:rPr>
          <w:sz w:val="21"/>
          <w:szCs w:val="21"/>
        </w:rPr>
        <w:t xml:space="preserve">sídlem </w:t>
      </w:r>
      <w:r w:rsidRPr="00B3731A">
        <w:rPr>
          <w:b/>
          <w:bCs/>
          <w:sz w:val="21"/>
          <w:szCs w:val="21"/>
          <w:highlight w:val="yellow"/>
        </w:rPr>
        <w:t>***</w:t>
      </w:r>
      <w:r w:rsidRPr="00B3731A">
        <w:rPr>
          <w:sz w:val="21"/>
          <w:szCs w:val="21"/>
        </w:rPr>
        <w:tab/>
        <w:t xml:space="preserve">IČO </w:t>
      </w:r>
      <w:r w:rsidRPr="00B3731A">
        <w:rPr>
          <w:b/>
          <w:bCs/>
          <w:sz w:val="21"/>
          <w:szCs w:val="21"/>
          <w:highlight w:val="yellow"/>
        </w:rPr>
        <w:t>***</w:t>
      </w:r>
    </w:p>
    <w:p w:rsidR="00AB7533" w:rsidRPr="00B3731A" w:rsidRDefault="00AB7533" w:rsidP="00AB7533">
      <w:pPr>
        <w:tabs>
          <w:tab w:val="left" w:pos="6300"/>
        </w:tabs>
        <w:rPr>
          <w:sz w:val="21"/>
          <w:szCs w:val="21"/>
        </w:rPr>
      </w:pPr>
      <w:r w:rsidRPr="00B3731A">
        <w:rPr>
          <w:sz w:val="21"/>
          <w:szCs w:val="21"/>
        </w:rPr>
        <w:t xml:space="preserve">zapsaná v obchodním rejstříku u *** soudu v </w:t>
      </w:r>
      <w:r w:rsidRPr="00B3731A">
        <w:rPr>
          <w:b/>
          <w:bCs/>
          <w:sz w:val="21"/>
          <w:szCs w:val="21"/>
          <w:highlight w:val="yellow"/>
        </w:rPr>
        <w:t>***</w:t>
      </w:r>
      <w:r w:rsidRPr="00B3731A">
        <w:rPr>
          <w:sz w:val="21"/>
          <w:szCs w:val="21"/>
        </w:rPr>
        <w:tab/>
        <w:t xml:space="preserve">sp.zn. </w:t>
      </w:r>
      <w:r w:rsidRPr="00B3731A">
        <w:rPr>
          <w:b/>
          <w:bCs/>
          <w:sz w:val="21"/>
          <w:szCs w:val="21"/>
          <w:highlight w:val="yellow"/>
        </w:rPr>
        <w:t>***</w:t>
      </w:r>
      <w:r w:rsidRPr="00B3731A">
        <w:rPr>
          <w:b/>
          <w:bCs/>
          <w:sz w:val="21"/>
          <w:szCs w:val="21"/>
        </w:rPr>
        <w:t xml:space="preserve"> </w:t>
      </w:r>
    </w:p>
    <w:p w:rsidR="00AB7533" w:rsidRPr="00B3731A" w:rsidRDefault="00AB7533" w:rsidP="00AB7533">
      <w:pPr>
        <w:spacing w:after="120"/>
        <w:rPr>
          <w:sz w:val="21"/>
          <w:szCs w:val="21"/>
        </w:rPr>
      </w:pPr>
      <w:r w:rsidRPr="00B3731A">
        <w:rPr>
          <w:sz w:val="21"/>
          <w:szCs w:val="21"/>
        </w:rPr>
        <w:t xml:space="preserve">zastoupena </w:t>
      </w:r>
      <w:r w:rsidRPr="00B3731A">
        <w:rPr>
          <w:b/>
          <w:bCs/>
          <w:sz w:val="21"/>
          <w:szCs w:val="21"/>
          <w:highlight w:val="yellow"/>
        </w:rPr>
        <w:t>***</w:t>
      </w:r>
    </w:p>
    <w:p w:rsidR="00AB7533" w:rsidRDefault="00AB7533" w:rsidP="00AB7533">
      <w:pPr>
        <w:spacing w:after="120"/>
        <w:rPr>
          <w:sz w:val="21"/>
          <w:szCs w:val="21"/>
        </w:rPr>
      </w:pPr>
    </w:p>
    <w:p w:rsidR="00AB7533" w:rsidRPr="00B3731A" w:rsidRDefault="00AB7533" w:rsidP="00AB7533">
      <w:pPr>
        <w:spacing w:after="120"/>
        <w:rPr>
          <w:sz w:val="21"/>
          <w:szCs w:val="21"/>
        </w:rPr>
      </w:pPr>
      <w:r w:rsidRPr="00B3731A">
        <w:rPr>
          <w:sz w:val="21"/>
          <w:szCs w:val="21"/>
        </w:rPr>
        <w:t>spolu uzavírají Smlouvu o dílo dle zákona č. 89/2012 Sb., občanského zákoníku,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063657" w:rsidRPr="00063657" w:rsidRDefault="00C0002F" w:rsidP="00063657">
      <w:pPr>
        <w:pStyle w:val="Odstavecseseznamem"/>
        <w:numPr>
          <w:ilvl w:val="0"/>
          <w:numId w:val="6"/>
        </w:numPr>
        <w:tabs>
          <w:tab w:val="clear" w:pos="720"/>
          <w:tab w:val="num" w:pos="426"/>
        </w:tabs>
        <w:ind w:left="426" w:hanging="426"/>
        <w:rPr>
          <w:sz w:val="22"/>
          <w:szCs w:val="22"/>
        </w:rPr>
      </w:pPr>
      <w:r w:rsidRPr="00063657">
        <w:rPr>
          <w:sz w:val="22"/>
          <w:szCs w:val="22"/>
        </w:rPr>
        <w:t xml:space="preserve">Zhotovitel prohlašuje, že je oprávněn provádět hlavní prohlídky mostů v souladu s Metodickým pokynem MDS Oprávnění k výkonu prohlídek mostů pozemních komunikací </w:t>
      </w:r>
      <w:r w:rsidR="00063657" w:rsidRPr="00063657">
        <w:rPr>
          <w:sz w:val="22"/>
          <w:szCs w:val="22"/>
        </w:rPr>
        <w:t>( MD – 130/2016 – 120 – TN/8 ze dne 22.11.2016).</w:t>
      </w:r>
    </w:p>
    <w:p w:rsidR="00C0002F" w:rsidRPr="00063657" w:rsidRDefault="00C0002F" w:rsidP="00F76198">
      <w:pPr>
        <w:numPr>
          <w:ilvl w:val="0"/>
          <w:numId w:val="6"/>
        </w:numPr>
        <w:tabs>
          <w:tab w:val="clear" w:pos="720"/>
          <w:tab w:val="num" w:pos="426"/>
        </w:tabs>
        <w:spacing w:before="60" w:after="60"/>
        <w:ind w:left="425" w:hanging="425"/>
        <w:jc w:val="both"/>
        <w:rPr>
          <w:sz w:val="22"/>
          <w:szCs w:val="22"/>
        </w:rPr>
      </w:pPr>
      <w:r w:rsidRPr="00063657">
        <w:rPr>
          <w:sz w:val="22"/>
          <w:szCs w:val="22"/>
        </w:rPr>
        <w:t xml:space="preserve">Osobou, která bude provádět hlavní prohlídky mostů je  </w:t>
      </w:r>
      <w:r w:rsidRPr="00063657">
        <w:rPr>
          <w:sz w:val="22"/>
          <w:szCs w:val="22"/>
          <w:highlight w:val="yellow"/>
        </w:rPr>
        <w:t>……………….</w:t>
      </w:r>
      <w:r w:rsidRPr="00063657">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 xml:space="preserve">Zhotovitel prohlašuje, že si je vědom, že v případě, že bude vstupovat do dráhy Správy </w:t>
      </w:r>
      <w:r w:rsidR="00633868">
        <w:rPr>
          <w:sz w:val="22"/>
          <w:szCs w:val="22"/>
        </w:rPr>
        <w:t>ž</w:t>
      </w:r>
      <w:r w:rsidRPr="00A44892">
        <w:rPr>
          <w:sz w:val="22"/>
          <w:szCs w:val="22"/>
        </w:rPr>
        <w:t>elezni</w:t>
      </w:r>
      <w:r w:rsidR="00633868">
        <w:rPr>
          <w:sz w:val="22"/>
          <w:szCs w:val="22"/>
        </w:rPr>
        <w:t>c</w:t>
      </w:r>
      <w:r w:rsidRPr="00A44892">
        <w:rPr>
          <w:sz w:val="22"/>
          <w:szCs w:val="22"/>
        </w:rPr>
        <w:t xml:space="preserve"> musí disponovat příslušným dokladem o odborné zkoušce dle příslušné směrnice Správy a železni</w:t>
      </w:r>
      <w:r w:rsidR="00633868">
        <w:rPr>
          <w:sz w:val="22"/>
          <w:szCs w:val="22"/>
        </w:rPr>
        <w:t>c</w:t>
      </w:r>
      <w:r w:rsidRPr="00A44892">
        <w:rPr>
          <w:sz w:val="22"/>
          <w:szCs w:val="22"/>
        </w:rPr>
        <w:t>,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C0002F" w:rsidRPr="0067291D" w:rsidRDefault="0072650D" w:rsidP="00421ED5">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A975B8">
        <w:rPr>
          <w:sz w:val="22"/>
          <w:szCs w:val="22"/>
        </w:rPr>
        <w:t>Aleš Donát</w:t>
      </w:r>
      <w:r w:rsidR="00C0002F" w:rsidRPr="005D16CE">
        <w:rPr>
          <w:sz w:val="22"/>
          <w:szCs w:val="22"/>
        </w:rPr>
        <w:t xml:space="preserve">, e-mail: </w:t>
      </w:r>
      <w:hyperlink r:id="rId8" w:history="1">
        <w:r w:rsidR="003946A8" w:rsidRPr="003946A8">
          <w:rPr>
            <w:rStyle w:val="Hypertextovodkaz"/>
            <w:sz w:val="22"/>
            <w:szCs w:val="22"/>
          </w:rPr>
          <w:t>ales.donat@susjmk.cz</w:t>
        </w:r>
      </w:hyperlink>
      <w:r w:rsidR="00C0002F" w:rsidRPr="005D16CE">
        <w:rPr>
          <w:sz w:val="22"/>
          <w:szCs w:val="22"/>
        </w:rPr>
        <w:t xml:space="preserve">, tel. </w:t>
      </w:r>
      <w:r w:rsidRPr="005D16CE">
        <w:rPr>
          <w:sz w:val="22"/>
          <w:szCs w:val="22"/>
        </w:rPr>
        <w:t xml:space="preserve">+420 </w:t>
      </w:r>
      <w:r w:rsidR="003946A8" w:rsidRPr="003946A8">
        <w:rPr>
          <w:sz w:val="22"/>
          <w:szCs w:val="22"/>
        </w:rPr>
        <w:t>737 237 107</w:t>
      </w:r>
      <w:r w:rsidR="00C0002F" w:rsidRPr="005D16CE">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935392" w:rsidRPr="001435FC">
        <w:rPr>
          <w:sz w:val="22"/>
          <w:szCs w:val="22"/>
        </w:rPr>
        <w:t xml:space="preserve">v případě, že bude v průběhu hlavních prohlídek mostů zjištěn nový stavební stav spodní </w:t>
      </w:r>
      <w:r w:rsidR="00935392" w:rsidRPr="00EE086A">
        <w:rPr>
          <w:sz w:val="22"/>
          <w:szCs w:val="22"/>
        </w:rPr>
        <w:t>stavby nebo</w:t>
      </w:r>
      <w:r w:rsidR="00935392">
        <w:rPr>
          <w:sz w:val="22"/>
          <w:szCs w:val="22"/>
        </w:rPr>
        <w:t> </w:t>
      </w:r>
      <w:r w:rsidR="00935392" w:rsidRPr="00EE086A">
        <w:rPr>
          <w:sz w:val="22"/>
          <w:szCs w:val="22"/>
        </w:rPr>
        <w:t xml:space="preserve">nosné konstrukce ve stupni </w:t>
      </w:r>
      <w:r w:rsidR="00935392">
        <w:rPr>
          <w:sz w:val="22"/>
          <w:szCs w:val="22"/>
        </w:rPr>
        <w:t>VI</w:t>
      </w:r>
      <w:r w:rsidR="00935392" w:rsidRPr="00EE086A">
        <w:rPr>
          <w:sz w:val="22"/>
          <w:szCs w:val="22"/>
        </w:rPr>
        <w:t xml:space="preserve"> nebo </w:t>
      </w:r>
      <w:r w:rsidR="00935392">
        <w:rPr>
          <w:sz w:val="22"/>
          <w:szCs w:val="22"/>
        </w:rPr>
        <w:t>VII</w:t>
      </w:r>
      <w:r w:rsidR="00935392" w:rsidRPr="00EE086A">
        <w:rPr>
          <w:sz w:val="22"/>
          <w:szCs w:val="22"/>
        </w:rPr>
        <w:t>, uvědomit bezodkladně objednatele,</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lastRenderedPageBreak/>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4230BD">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935392">
        <w:rPr>
          <w:sz w:val="22"/>
          <w:szCs w:val="22"/>
        </w:rPr>
        <w:t>3</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w:t>
      </w:r>
      <w:r w:rsidR="00633868">
        <w:rPr>
          <w:sz w:val="22"/>
          <w:szCs w:val="22"/>
        </w:rPr>
        <w:t xml:space="preserve"> a 1 x elektronicky na vhodném nosiči</w:t>
      </w:r>
      <w:r w:rsidR="00C0002F" w:rsidRPr="001435FC">
        <w:rPr>
          <w:sz w:val="22"/>
          <w:szCs w:val="22"/>
        </w:rPr>
        <w:t>,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sidR="0043133A">
        <w:rPr>
          <w:sz w:val="22"/>
          <w:szCs w:val="22"/>
        </w:rPr>
        <w:t xml:space="preserve"> </w:t>
      </w:r>
      <w:r w:rsidR="0043133A" w:rsidRPr="0043133A">
        <w:rPr>
          <w:sz w:val="22"/>
          <w:szCs w:val="22"/>
        </w:rPr>
        <w:t>nebo doplnění chybějících základních údajů o mostě</w:t>
      </w:r>
      <w:r w:rsidRPr="0043133A">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3946A8" w:rsidRPr="003946A8">
        <w:rPr>
          <w:sz w:val="22"/>
          <w:szCs w:val="22"/>
        </w:rPr>
        <w:t>Oblast Jih, Lidická 3446/132A, 690 03 Břeclav.</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935392" w:rsidRPr="00A44892" w:rsidRDefault="0072650D" w:rsidP="00935392">
      <w:pPr>
        <w:spacing w:before="60" w:after="60"/>
        <w:ind w:firstLine="360"/>
        <w:jc w:val="both"/>
        <w:rPr>
          <w:sz w:val="22"/>
          <w:szCs w:val="22"/>
        </w:rPr>
      </w:pPr>
      <w:r>
        <w:rPr>
          <w:sz w:val="22"/>
          <w:szCs w:val="22"/>
        </w:rPr>
        <w:t>a)</w:t>
      </w:r>
      <w:r w:rsidR="00935392" w:rsidRPr="00935392">
        <w:rPr>
          <w:sz w:val="22"/>
          <w:szCs w:val="22"/>
        </w:rPr>
        <w:t xml:space="preserve"> </w:t>
      </w:r>
      <w:r w:rsidR="00935392" w:rsidRPr="00A44892">
        <w:rPr>
          <w:sz w:val="22"/>
          <w:szCs w:val="22"/>
        </w:rPr>
        <w:t xml:space="preserve">Fyzické prohlídky </w:t>
      </w:r>
      <w:r w:rsidR="00935392" w:rsidRPr="00E64A81">
        <w:rPr>
          <w:sz w:val="22"/>
          <w:szCs w:val="22"/>
        </w:rPr>
        <w:t>do 30.</w:t>
      </w:r>
      <w:r w:rsidR="00935392">
        <w:rPr>
          <w:sz w:val="22"/>
          <w:szCs w:val="22"/>
        </w:rPr>
        <w:t xml:space="preserve"> </w:t>
      </w:r>
      <w:r w:rsidR="00935392" w:rsidRPr="00E64A81">
        <w:rPr>
          <w:sz w:val="22"/>
          <w:szCs w:val="22"/>
        </w:rPr>
        <w:t>6.</w:t>
      </w:r>
      <w:r w:rsidR="00935392">
        <w:rPr>
          <w:sz w:val="22"/>
          <w:szCs w:val="22"/>
        </w:rPr>
        <w:t xml:space="preserve"> </w:t>
      </w:r>
      <w:r w:rsidR="00935392" w:rsidRPr="00E64A81">
        <w:rPr>
          <w:sz w:val="22"/>
          <w:szCs w:val="22"/>
        </w:rPr>
        <w:t>20</w:t>
      </w:r>
      <w:r w:rsidR="00935392">
        <w:rPr>
          <w:sz w:val="22"/>
          <w:szCs w:val="22"/>
        </w:rPr>
        <w:t>23</w:t>
      </w:r>
      <w:r w:rsidR="00935392" w:rsidRPr="00E64A81">
        <w:rPr>
          <w:sz w:val="22"/>
          <w:szCs w:val="22"/>
        </w:rPr>
        <w:t xml:space="preserve">. </w:t>
      </w:r>
    </w:p>
    <w:p w:rsidR="00935392" w:rsidRDefault="00935392" w:rsidP="00935392">
      <w:pPr>
        <w:spacing w:before="60" w:after="60"/>
        <w:ind w:left="705" w:hanging="345"/>
        <w:jc w:val="both"/>
        <w:rPr>
          <w:sz w:val="22"/>
          <w:szCs w:val="22"/>
        </w:rPr>
      </w:pPr>
      <w:r>
        <w:rPr>
          <w:sz w:val="22"/>
          <w:szCs w:val="22"/>
        </w:rPr>
        <w:t>b)</w:t>
      </w:r>
      <w:r>
        <w:rPr>
          <w:sz w:val="22"/>
          <w:szCs w:val="22"/>
        </w:rPr>
        <w:tab/>
      </w:r>
      <w:r w:rsidRPr="00A44892">
        <w:rPr>
          <w:sz w:val="22"/>
          <w:szCs w:val="22"/>
        </w:rPr>
        <w:t xml:space="preserve">Do </w:t>
      </w:r>
      <w:r w:rsidRPr="00E64A81">
        <w:rPr>
          <w:sz w:val="22"/>
          <w:szCs w:val="22"/>
        </w:rPr>
        <w:t>15.</w:t>
      </w:r>
      <w:r>
        <w:rPr>
          <w:sz w:val="22"/>
          <w:szCs w:val="22"/>
        </w:rPr>
        <w:t xml:space="preserve"> </w:t>
      </w:r>
      <w:r w:rsidRPr="00E64A81">
        <w:rPr>
          <w:sz w:val="22"/>
          <w:szCs w:val="22"/>
        </w:rPr>
        <w:t>7.</w:t>
      </w:r>
      <w:r>
        <w:rPr>
          <w:sz w:val="22"/>
          <w:szCs w:val="22"/>
        </w:rPr>
        <w:t xml:space="preserve"> </w:t>
      </w:r>
      <w:r w:rsidRPr="00E64A81">
        <w:rPr>
          <w:sz w:val="22"/>
          <w:szCs w:val="22"/>
        </w:rPr>
        <w:t>20</w:t>
      </w:r>
      <w:r>
        <w:rPr>
          <w:sz w:val="22"/>
          <w:szCs w:val="22"/>
        </w:rPr>
        <w:t>23</w:t>
      </w:r>
      <w:r w:rsidRPr="00E64A81">
        <w:rPr>
          <w:sz w:val="22"/>
          <w:szCs w:val="22"/>
        </w:rPr>
        <w:t xml:space="preserve"> </w:t>
      </w:r>
      <w:r w:rsidRPr="00A44892">
        <w:rPr>
          <w:sz w:val="22"/>
          <w:szCs w:val="22"/>
        </w:rPr>
        <w:t xml:space="preserve">bude předložen seznam mostů, u kterých bude navrhován nový stavební stav spodní stavby nebo nosné konstrukce ve stupni </w:t>
      </w:r>
      <w:r>
        <w:rPr>
          <w:sz w:val="22"/>
          <w:szCs w:val="22"/>
        </w:rPr>
        <w:t>VI</w:t>
      </w:r>
      <w:r w:rsidRPr="00A44892">
        <w:rPr>
          <w:sz w:val="22"/>
          <w:szCs w:val="22"/>
        </w:rPr>
        <w:t xml:space="preserve"> nebo </w:t>
      </w:r>
      <w:r>
        <w:rPr>
          <w:sz w:val="22"/>
          <w:szCs w:val="22"/>
        </w:rPr>
        <w:t>VII, současně zhotovitel</w:t>
      </w:r>
      <w:r w:rsidRPr="00A44892">
        <w:rPr>
          <w:sz w:val="22"/>
          <w:szCs w:val="22"/>
        </w:rPr>
        <w:t xml:space="preserve"> </w:t>
      </w:r>
      <w:r w:rsidRPr="00E64A81">
        <w:rPr>
          <w:sz w:val="22"/>
          <w:szCs w:val="22"/>
        </w:rPr>
        <w:t>navrhne nejnutnější opatření, která po provedení těchto opatření nesníží stávající stavební stav spodní stavby nebo nosné konstrukce</w:t>
      </w:r>
    </w:p>
    <w:p w:rsidR="00935392" w:rsidRDefault="00935392" w:rsidP="00935392">
      <w:pPr>
        <w:spacing w:before="60" w:after="60"/>
        <w:ind w:left="705" w:hanging="345"/>
        <w:jc w:val="both"/>
        <w:rPr>
          <w:sz w:val="22"/>
          <w:szCs w:val="22"/>
        </w:rPr>
      </w:pPr>
      <w:r>
        <w:rPr>
          <w:sz w:val="22"/>
          <w:szCs w:val="22"/>
        </w:rPr>
        <w:t>c)</w:t>
      </w:r>
      <w:r>
        <w:rPr>
          <w:sz w:val="22"/>
          <w:szCs w:val="22"/>
        </w:rPr>
        <w:tab/>
      </w:r>
      <w:r w:rsidRPr="00A44892">
        <w:rPr>
          <w:sz w:val="22"/>
          <w:szCs w:val="22"/>
        </w:rPr>
        <w:t>Předání konceptů výstupu z hlavních prohlídek mostů</w:t>
      </w:r>
      <w:r>
        <w:rPr>
          <w:sz w:val="22"/>
          <w:szCs w:val="22"/>
        </w:rPr>
        <w:t xml:space="preserve"> - </w:t>
      </w:r>
      <w:r w:rsidRPr="00A44892">
        <w:rPr>
          <w:sz w:val="22"/>
          <w:szCs w:val="22"/>
        </w:rPr>
        <w:t xml:space="preserve">nejpozději </w:t>
      </w:r>
      <w:r w:rsidRPr="00A44892">
        <w:rPr>
          <w:b/>
          <w:sz w:val="22"/>
          <w:szCs w:val="22"/>
        </w:rPr>
        <w:t xml:space="preserve">do 30. </w:t>
      </w:r>
      <w:r>
        <w:rPr>
          <w:b/>
          <w:sz w:val="22"/>
          <w:szCs w:val="22"/>
        </w:rPr>
        <w:t>9</w:t>
      </w:r>
      <w:r w:rsidRPr="00A44892">
        <w:rPr>
          <w:b/>
          <w:sz w:val="22"/>
          <w:szCs w:val="22"/>
        </w:rPr>
        <w:t>. 20</w:t>
      </w:r>
      <w:r>
        <w:rPr>
          <w:b/>
          <w:sz w:val="22"/>
          <w:szCs w:val="22"/>
        </w:rPr>
        <w:t>23</w:t>
      </w:r>
      <w:r w:rsidRPr="00A44892">
        <w:rPr>
          <w:b/>
          <w:sz w:val="22"/>
          <w:szCs w:val="22"/>
        </w:rPr>
        <w:t>.</w:t>
      </w:r>
      <w:r w:rsidRPr="00A44892">
        <w:rPr>
          <w:sz w:val="22"/>
          <w:szCs w:val="22"/>
        </w:rPr>
        <w:t xml:space="preserve"> </w:t>
      </w:r>
    </w:p>
    <w:p w:rsidR="00935392" w:rsidRPr="00A44892" w:rsidRDefault="00935392" w:rsidP="00935392">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935392" w:rsidRPr="00A44892" w:rsidRDefault="00935392" w:rsidP="00935392">
      <w:pPr>
        <w:spacing w:before="60" w:after="60"/>
        <w:ind w:firstLine="360"/>
        <w:jc w:val="both"/>
        <w:rPr>
          <w:sz w:val="22"/>
          <w:szCs w:val="22"/>
        </w:rPr>
      </w:pPr>
      <w:r>
        <w:rPr>
          <w:sz w:val="22"/>
          <w:szCs w:val="22"/>
        </w:rPr>
        <w:t>e)</w:t>
      </w:r>
      <w:r>
        <w:rPr>
          <w:sz w:val="22"/>
          <w:szCs w:val="22"/>
        </w:rPr>
        <w:tab/>
      </w:r>
      <w:r w:rsidRPr="00A44892">
        <w:rPr>
          <w:sz w:val="22"/>
          <w:szCs w:val="22"/>
        </w:rPr>
        <w:t>Předání čistopisů výstupů z hlavních prohlídek mostů</w:t>
      </w:r>
      <w:r>
        <w:rPr>
          <w:sz w:val="22"/>
          <w:szCs w:val="22"/>
        </w:rPr>
        <w:t xml:space="preserve"> - </w:t>
      </w:r>
      <w:r w:rsidRPr="00A44892">
        <w:rPr>
          <w:sz w:val="22"/>
          <w:szCs w:val="22"/>
        </w:rPr>
        <w:t xml:space="preserve">nejpozději </w:t>
      </w:r>
      <w:r w:rsidRPr="00A44892">
        <w:rPr>
          <w:b/>
          <w:sz w:val="22"/>
          <w:szCs w:val="22"/>
        </w:rPr>
        <w:t xml:space="preserve">do </w:t>
      </w:r>
      <w:r>
        <w:rPr>
          <w:b/>
          <w:sz w:val="22"/>
          <w:szCs w:val="22"/>
        </w:rPr>
        <w:t>15.10.2023</w:t>
      </w:r>
      <w:r w:rsidRPr="00A44892">
        <w:rPr>
          <w:b/>
          <w:sz w:val="22"/>
          <w:szCs w:val="22"/>
        </w:rPr>
        <w:t>.</w:t>
      </w:r>
    </w:p>
    <w:p w:rsidR="00C0002F" w:rsidRDefault="00C0002F" w:rsidP="00AF125D">
      <w:pPr>
        <w:ind w:left="720"/>
        <w:jc w:val="both"/>
        <w:rPr>
          <w:sz w:val="8"/>
          <w:szCs w:val="8"/>
        </w:rPr>
      </w:pPr>
    </w:p>
    <w:p w:rsidR="00935392" w:rsidRPr="009805FE" w:rsidRDefault="00935392"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877241">
            <w:pPr>
              <w:spacing w:before="120" w:after="120"/>
              <w:rPr>
                <w:b/>
              </w:rPr>
            </w:pPr>
            <w:r w:rsidRPr="007F4321">
              <w:rPr>
                <w:b/>
                <w:sz w:val="22"/>
                <w:szCs w:val="22"/>
              </w:rPr>
              <w:t xml:space="preserve"> </w:t>
            </w:r>
            <w:r w:rsidR="00877241">
              <w:rPr>
                <w:b/>
                <w:sz w:val="22"/>
                <w:szCs w:val="22"/>
              </w:rPr>
              <w:t xml:space="preserve">Cena bez </w:t>
            </w:r>
            <w:r w:rsidRPr="007F4321">
              <w:rPr>
                <w:b/>
                <w:sz w:val="22"/>
                <w:szCs w:val="22"/>
              </w:rPr>
              <w:t xml:space="preserve">DPH </w:t>
            </w:r>
          </w:p>
        </w:tc>
        <w:tc>
          <w:tcPr>
            <w:tcW w:w="2811" w:type="dxa"/>
          </w:tcPr>
          <w:p w:rsidR="00C0002F" w:rsidRPr="007F4321" w:rsidRDefault="00BA45BF" w:rsidP="004710AB">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r w:rsidR="00877241" w:rsidRPr="007F4321" w:rsidTr="009801AA">
        <w:trPr>
          <w:trHeight w:val="304"/>
        </w:trPr>
        <w:tc>
          <w:tcPr>
            <w:tcW w:w="6549" w:type="dxa"/>
          </w:tcPr>
          <w:p w:rsidR="00877241" w:rsidRPr="007F4321" w:rsidRDefault="00877241" w:rsidP="00877241">
            <w:pPr>
              <w:spacing w:before="120" w:after="120"/>
              <w:rPr>
                <w:b/>
              </w:rPr>
            </w:pPr>
            <w:r w:rsidRPr="007F4321">
              <w:rPr>
                <w:b/>
                <w:sz w:val="22"/>
                <w:szCs w:val="22"/>
              </w:rPr>
              <w:t xml:space="preserve"> </w:t>
            </w:r>
            <w:r>
              <w:rPr>
                <w:b/>
                <w:sz w:val="22"/>
                <w:szCs w:val="22"/>
              </w:rPr>
              <w:t xml:space="preserve">Cena vč. </w:t>
            </w:r>
            <w:r w:rsidRPr="007F4321">
              <w:rPr>
                <w:b/>
                <w:sz w:val="22"/>
                <w:szCs w:val="22"/>
              </w:rPr>
              <w:t xml:space="preserve">DPH </w:t>
            </w:r>
          </w:p>
        </w:tc>
        <w:tc>
          <w:tcPr>
            <w:tcW w:w="2811" w:type="dxa"/>
          </w:tcPr>
          <w:p w:rsidR="00877241" w:rsidRPr="007F4321" w:rsidRDefault="00877241" w:rsidP="00877241">
            <w:pPr>
              <w:spacing w:before="120" w:after="120"/>
              <w:jc w:val="right"/>
              <w:rPr>
                <w:b/>
              </w:rPr>
            </w:pPr>
            <w:r w:rsidRPr="00BA45BF">
              <w:rPr>
                <w:b/>
                <w:sz w:val="21"/>
                <w:szCs w:val="21"/>
                <w:highlight w:val="yellow"/>
              </w:rPr>
              <w:t xml:space="preserve">….. </w:t>
            </w:r>
            <w:r w:rsidRPr="007F4321">
              <w:rPr>
                <w:b/>
                <w:sz w:val="22"/>
                <w:szCs w:val="22"/>
              </w:rPr>
              <w:t xml:space="preserve"> 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r w:rsidR="00877241">
        <w:rPr>
          <w:sz w:val="22"/>
          <w:szCs w:val="22"/>
        </w:rPr>
        <w:t xml:space="preserve"> </w:t>
      </w:r>
      <w:r w:rsidR="00877241">
        <w:rPr>
          <w:sz w:val="22"/>
          <w:szCs w:val="22"/>
        </w:rPr>
        <w:t>Celková částka zůstane bez zaokrouhlení.</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lastRenderedPageBreak/>
        <w:t>Pokud bude faktura chybná nebo pokud výkon činnosti není ukončeno řádně a bezvadně, zhotovitel vystaví po opravě fakturu novou</w:t>
      </w:r>
      <w:r w:rsidR="00633868">
        <w:rPr>
          <w:sz w:val="22"/>
          <w:szCs w:val="22"/>
        </w:rPr>
        <w:t xml:space="preserve"> s novou lhůtou splatnosti</w:t>
      </w:r>
      <w:r w:rsidR="00633868" w:rsidRPr="00A04FFE">
        <w:rPr>
          <w:sz w:val="22"/>
          <w:szCs w:val="22"/>
        </w:rPr>
        <w:t>.</w:t>
      </w:r>
      <w:r w:rsidR="00633868">
        <w:rPr>
          <w:sz w:val="22"/>
          <w:szCs w:val="22"/>
        </w:rPr>
        <w:t xml:space="preserve"> </w:t>
      </w:r>
      <w:r w:rsidRPr="00A04FFE">
        <w:rPr>
          <w:sz w:val="22"/>
          <w:szCs w:val="22"/>
        </w:rPr>
        <w:t>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4710AB" w:rsidRPr="004710AB" w:rsidRDefault="004710AB" w:rsidP="004710AB">
      <w:pPr>
        <w:numPr>
          <w:ilvl w:val="0"/>
          <w:numId w:val="11"/>
        </w:numPr>
        <w:tabs>
          <w:tab w:val="clear" w:pos="720"/>
          <w:tab w:val="num" w:pos="426"/>
        </w:tabs>
        <w:spacing w:before="120" w:after="120"/>
        <w:ind w:left="426" w:hanging="426"/>
        <w:jc w:val="both"/>
        <w:rPr>
          <w:sz w:val="22"/>
          <w:szCs w:val="22"/>
        </w:rPr>
      </w:pPr>
      <w:r>
        <w:rPr>
          <w:sz w:val="22"/>
          <w:szCs w:val="22"/>
        </w:rPr>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935392" w:rsidRPr="00EF770D" w:rsidRDefault="00935392" w:rsidP="00935392">
      <w:pPr>
        <w:widowControl w:val="0"/>
        <w:numPr>
          <w:ilvl w:val="0"/>
          <w:numId w:val="8"/>
        </w:numPr>
        <w:tabs>
          <w:tab w:val="clear" w:pos="720"/>
          <w:tab w:val="left" w:pos="360"/>
        </w:tabs>
        <w:autoSpaceDE w:val="0"/>
        <w:autoSpaceDN w:val="0"/>
        <w:adjustRightInd w:val="0"/>
        <w:spacing w:before="120" w:after="60"/>
        <w:ind w:left="360"/>
        <w:jc w:val="both"/>
        <w:rPr>
          <w:sz w:val="21"/>
          <w:szCs w:val="21"/>
        </w:rPr>
      </w:pPr>
      <w:r>
        <w:rPr>
          <w:sz w:val="21"/>
          <w:szCs w:val="21"/>
        </w:rPr>
        <w:t>Zhotovitel</w:t>
      </w:r>
      <w:r w:rsidRPr="00EF770D">
        <w:rPr>
          <w:sz w:val="21"/>
          <w:szCs w:val="21"/>
        </w:rPr>
        <w:t xml:space="preserve">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063657">
        <w:rPr>
          <w:sz w:val="22"/>
          <w:szCs w:val="22"/>
        </w:rPr>
        <w:t>,</w:t>
      </w:r>
      <w:r w:rsidR="00877241">
        <w:rPr>
          <w:sz w:val="22"/>
          <w:szCs w:val="22"/>
        </w:rPr>
        <w:t>3.,</w:t>
      </w:r>
      <w:r w:rsidR="00063657">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w:t>
      </w:r>
      <w:r w:rsidR="00877241">
        <w:rPr>
          <w:sz w:val="22"/>
          <w:szCs w:val="22"/>
        </w:rPr>
        <w:t xml:space="preserve">případně faktury </w:t>
      </w:r>
      <w:r w:rsidRPr="007F4321">
        <w:rPr>
          <w:sz w:val="22"/>
          <w:szCs w:val="22"/>
        </w:rPr>
        <w:t>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4710AB" w:rsidRPr="004710AB" w:rsidRDefault="004710AB" w:rsidP="004710AB">
      <w:pPr>
        <w:pStyle w:val="Odstavecseseznamem"/>
        <w:numPr>
          <w:ilvl w:val="0"/>
          <w:numId w:val="13"/>
        </w:numPr>
        <w:tabs>
          <w:tab w:val="clear" w:pos="720"/>
          <w:tab w:val="num" w:pos="284"/>
        </w:tabs>
        <w:ind w:left="426" w:hanging="426"/>
        <w:rPr>
          <w:sz w:val="22"/>
          <w:szCs w:val="22"/>
        </w:rPr>
      </w:pPr>
      <w:r>
        <w:rPr>
          <w:sz w:val="22"/>
          <w:szCs w:val="22"/>
        </w:rPr>
        <w:t xml:space="preserve">  </w:t>
      </w:r>
      <w:r w:rsidRPr="004710AB">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935392" w:rsidRPr="00DE6A29" w:rsidRDefault="00935392" w:rsidP="00935392">
      <w:pPr>
        <w:widowControl w:val="0"/>
        <w:numPr>
          <w:ilvl w:val="1"/>
          <w:numId w:val="24"/>
        </w:numPr>
        <w:autoSpaceDE w:val="0"/>
        <w:autoSpaceDN w:val="0"/>
        <w:adjustRightInd w:val="0"/>
        <w:ind w:left="709" w:hanging="425"/>
        <w:jc w:val="both"/>
        <w:rPr>
          <w:sz w:val="22"/>
          <w:szCs w:val="22"/>
        </w:rPr>
      </w:pPr>
      <w:r>
        <w:rPr>
          <w:sz w:val="21"/>
          <w:szCs w:val="21"/>
        </w:rPr>
        <w:t>p</w:t>
      </w:r>
      <w:r w:rsidRPr="009478FB">
        <w:rPr>
          <w:sz w:val="21"/>
          <w:szCs w:val="21"/>
        </w:rPr>
        <w:t>oru</w:t>
      </w:r>
      <w:r>
        <w:rPr>
          <w:sz w:val="21"/>
          <w:szCs w:val="21"/>
        </w:rPr>
        <w:t>šení povinnosti stanovené čl. IV. odst. 3.</w:t>
      </w:r>
      <w:r w:rsidRPr="009478FB">
        <w:rPr>
          <w:sz w:val="21"/>
          <w:szCs w:val="21"/>
        </w:rPr>
        <w:t xml:space="preserve"> této smlouvy</w:t>
      </w:r>
      <w:r>
        <w:rPr>
          <w:sz w:val="21"/>
          <w:szCs w:val="21"/>
        </w:rPr>
        <w:t>,</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877241" w:rsidRDefault="00877241" w:rsidP="00877241">
      <w:pPr>
        <w:widowControl w:val="0"/>
        <w:numPr>
          <w:ilvl w:val="0"/>
          <w:numId w:val="24"/>
        </w:numPr>
        <w:autoSpaceDE w:val="0"/>
        <w:autoSpaceDN w:val="0"/>
        <w:adjustRightInd w:val="0"/>
        <w:spacing w:before="120"/>
        <w:ind w:left="425" w:hanging="425"/>
        <w:jc w:val="both"/>
        <w:rPr>
          <w:sz w:val="22"/>
          <w:szCs w:val="22"/>
        </w:rPr>
      </w:pPr>
      <w:r>
        <w:rPr>
          <w:sz w:val="22"/>
          <w:szCs w:val="22"/>
        </w:rPr>
        <w:t>Odstoupením od smlouvy nezanikají již vzniklé sankční povinnosti smluvních stran.</w:t>
      </w:r>
    </w:p>
    <w:p w:rsidR="00877241" w:rsidRDefault="00877241" w:rsidP="00877241">
      <w:pPr>
        <w:widowControl w:val="0"/>
        <w:autoSpaceDE w:val="0"/>
        <w:autoSpaceDN w:val="0"/>
        <w:adjustRightInd w:val="0"/>
        <w:spacing w:before="120"/>
        <w:ind w:left="425"/>
        <w:jc w:val="both"/>
        <w:rPr>
          <w:sz w:val="22"/>
          <w:szCs w:val="22"/>
        </w:rPr>
      </w:pPr>
    </w:p>
    <w:p w:rsidR="00877241" w:rsidRPr="009148E6" w:rsidRDefault="00877241" w:rsidP="00877241">
      <w:pPr>
        <w:widowControl w:val="0"/>
        <w:autoSpaceDE w:val="0"/>
        <w:autoSpaceDN w:val="0"/>
        <w:adjustRightInd w:val="0"/>
        <w:spacing w:before="120"/>
        <w:ind w:left="425"/>
        <w:jc w:val="both"/>
        <w:rPr>
          <w:sz w:val="22"/>
          <w:szCs w:val="22"/>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lastRenderedPageBreak/>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935392" w:rsidRPr="00DC3DD5" w:rsidRDefault="00935392" w:rsidP="00935392">
      <w:pPr>
        <w:widowControl w:val="0"/>
        <w:numPr>
          <w:ilvl w:val="0"/>
          <w:numId w:val="47"/>
        </w:numPr>
        <w:autoSpaceDE w:val="0"/>
        <w:autoSpaceDN w:val="0"/>
        <w:adjustRightInd w:val="0"/>
        <w:spacing w:after="120"/>
        <w:ind w:left="425" w:hanging="425"/>
        <w:jc w:val="both"/>
        <w:rPr>
          <w:sz w:val="22"/>
          <w:szCs w:val="22"/>
        </w:rPr>
      </w:pPr>
      <w:r w:rsidRPr="00DC3DD5">
        <w:rPr>
          <w:sz w:val="22"/>
          <w:szCs w:val="22"/>
        </w:rPr>
        <w:t>Měnit a doplňovat tuto smlouvu lze pouze písemnými dodatky, jež p</w:t>
      </w:r>
      <w:r>
        <w:rPr>
          <w:sz w:val="22"/>
          <w:szCs w:val="22"/>
        </w:rPr>
        <w:t>odepíší obě smluvní strany. Pro </w:t>
      </w:r>
      <w:r w:rsidRPr="00DC3DD5">
        <w:rPr>
          <w:sz w:val="22"/>
          <w:szCs w:val="22"/>
        </w:rPr>
        <w:t xml:space="preserve">změnu odpovědných osob uvedených v čl. </w:t>
      </w:r>
      <w:r>
        <w:rPr>
          <w:sz w:val="22"/>
          <w:szCs w:val="22"/>
        </w:rPr>
        <w:t>I. odst. 3. a  II. odst.2</w:t>
      </w:r>
      <w:r w:rsidR="00877241">
        <w:rPr>
          <w:sz w:val="22"/>
          <w:szCs w:val="22"/>
        </w:rPr>
        <w:t xml:space="preserve"> písm.</w:t>
      </w:r>
      <w:r>
        <w:rPr>
          <w:sz w:val="22"/>
          <w:szCs w:val="22"/>
        </w:rPr>
        <w:t>b)</w:t>
      </w:r>
      <w:r w:rsidRPr="00DC3DD5">
        <w:rPr>
          <w:sz w:val="22"/>
          <w:szCs w:val="22"/>
        </w:rPr>
        <w:t xml:space="preserve"> této smlouvy ne</w:t>
      </w:r>
      <w:r>
        <w:rPr>
          <w:sz w:val="22"/>
          <w:szCs w:val="22"/>
        </w:rPr>
        <w:t>ní vyžadována forma dodatku.  V </w:t>
      </w:r>
      <w:r w:rsidRPr="00DC3DD5">
        <w:rPr>
          <w:sz w:val="22"/>
          <w:szCs w:val="22"/>
        </w:rPr>
        <w:t xml:space="preserve">případě změny oprávněné osoby </w:t>
      </w:r>
      <w:r>
        <w:rPr>
          <w:sz w:val="22"/>
          <w:szCs w:val="22"/>
        </w:rPr>
        <w:t>zhotovitele</w:t>
      </w:r>
      <w:r w:rsidRPr="00DC3DD5">
        <w:rPr>
          <w:sz w:val="22"/>
          <w:szCs w:val="22"/>
        </w:rPr>
        <w:t xml:space="preserve"> se však vyžaduje předchozí písemný souhlas objednatele. Oprávněná osoba </w:t>
      </w:r>
      <w:r>
        <w:rPr>
          <w:sz w:val="22"/>
          <w:szCs w:val="22"/>
        </w:rPr>
        <w:t>zhotovitele</w:t>
      </w:r>
      <w:r w:rsidRPr="00DC3DD5">
        <w:rPr>
          <w:sz w:val="22"/>
          <w:szCs w:val="22"/>
        </w:rPr>
        <w:t xml:space="preserve"> může být nahrazena pouze osobou, u které bude prokázána zkušenost minimálně v požadovaném rozsahu zadávacích podmínek zadávacího řízení.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877241" w:rsidRPr="00477A5C" w:rsidRDefault="00877241" w:rsidP="00877241">
      <w:pPr>
        <w:widowControl w:val="0"/>
        <w:numPr>
          <w:ilvl w:val="0"/>
          <w:numId w:val="47"/>
        </w:numPr>
        <w:autoSpaceDE w:val="0"/>
        <w:autoSpaceDN w:val="0"/>
        <w:adjustRightInd w:val="0"/>
        <w:spacing w:after="120"/>
        <w:ind w:left="425" w:hanging="425"/>
        <w:jc w:val="both"/>
        <w:rPr>
          <w:sz w:val="22"/>
          <w:szCs w:val="22"/>
        </w:rPr>
      </w:pPr>
      <w:r w:rsidRPr="00C04BE5">
        <w:rPr>
          <w:color w:val="000000"/>
          <w:sz w:val="22"/>
          <w:szCs w:val="22"/>
        </w:rPr>
        <w:t xml:space="preserve">Tato smlouva podléhá povinnosti </w:t>
      </w:r>
      <w:r>
        <w:rPr>
          <w:color w:val="000000"/>
          <w:sz w:val="22"/>
          <w:szCs w:val="22"/>
        </w:rPr>
        <w:t>u</w:t>
      </w:r>
      <w:r w:rsidRPr="00C04BE5">
        <w:rPr>
          <w:color w:val="000000"/>
          <w:sz w:val="22"/>
          <w:szCs w:val="22"/>
        </w:rPr>
        <w:t>veřejnění dle zákona č. 340/2015 Sb.,</w:t>
      </w:r>
      <w:r>
        <w:rPr>
          <w:color w:val="000000"/>
          <w:sz w:val="22"/>
          <w:szCs w:val="22"/>
        </w:rPr>
        <w:t xml:space="preserve"> </w:t>
      </w:r>
      <w:r w:rsidRPr="00795236">
        <w:rPr>
          <w:sz w:val="22"/>
          <w:szCs w:val="22"/>
        </w:rPr>
        <w:t>o zvláštních podmínkách účinnosti některých smluv, uveřejňování těchto smluv a o registru smluv (zákon o registru smluv)</w:t>
      </w:r>
      <w:r>
        <w:rPr>
          <w:color w:val="000000"/>
          <w:sz w:val="22"/>
          <w:szCs w:val="22"/>
        </w:rPr>
        <w:t>,</w:t>
      </w:r>
      <w:r w:rsidRPr="00C04BE5">
        <w:rPr>
          <w:color w:val="000000"/>
          <w:sz w:val="22"/>
          <w:szCs w:val="22"/>
        </w:rPr>
        <w:t xml:space="preserve"> ve</w:t>
      </w:r>
      <w:r>
        <w:rPr>
          <w:color w:val="000000"/>
          <w:sz w:val="22"/>
          <w:szCs w:val="22"/>
        </w:rPr>
        <w:t> </w:t>
      </w:r>
      <w:r w:rsidRPr="00C04BE5">
        <w:rPr>
          <w:color w:val="000000"/>
          <w:sz w:val="22"/>
          <w:szCs w:val="22"/>
        </w:rPr>
        <w:t xml:space="preserve">znění pozdějších předpisů. </w:t>
      </w:r>
      <w:r>
        <w:rPr>
          <w:color w:val="000000"/>
          <w:sz w:val="22"/>
          <w:szCs w:val="22"/>
        </w:rPr>
        <w:t>Uveřejnění s</w:t>
      </w:r>
      <w:r w:rsidRPr="00C04BE5">
        <w:rPr>
          <w:color w:val="000000"/>
          <w:sz w:val="22"/>
          <w:szCs w:val="22"/>
        </w:rPr>
        <w:t>mlouv</w:t>
      </w:r>
      <w:r>
        <w:rPr>
          <w:color w:val="000000"/>
          <w:sz w:val="22"/>
          <w:szCs w:val="22"/>
        </w:rPr>
        <w:t>y</w:t>
      </w:r>
      <w:r w:rsidRPr="00C04BE5">
        <w:rPr>
          <w:color w:val="000000"/>
          <w:sz w:val="22"/>
          <w:szCs w:val="22"/>
        </w:rPr>
        <w:t xml:space="preserve"> </w:t>
      </w:r>
      <w:r>
        <w:rPr>
          <w:color w:val="000000"/>
          <w:sz w:val="22"/>
          <w:szCs w:val="22"/>
        </w:rPr>
        <w:t xml:space="preserve">zajistí </w:t>
      </w:r>
      <w:r w:rsidRPr="00C04BE5">
        <w:rPr>
          <w:color w:val="000000"/>
          <w:sz w:val="22"/>
          <w:szCs w:val="22"/>
        </w:rPr>
        <w:t>kupující. Prodávající označil tyto jmenovitě uvedená data za citlivá</w:t>
      </w:r>
      <w:r>
        <w:rPr>
          <w:color w:val="000000"/>
          <w:sz w:val="22"/>
          <w:szCs w:val="22"/>
        </w:rPr>
        <w:t xml:space="preserve"> nebo obchodní tajemství</w:t>
      </w:r>
      <w:r w:rsidRPr="00C04BE5">
        <w:rPr>
          <w:color w:val="000000"/>
          <w:sz w:val="22"/>
          <w:szCs w:val="22"/>
        </w:rPr>
        <w:t>, která nepodléhají zveřejnění:</w:t>
      </w:r>
      <w:r>
        <w:rPr>
          <w:color w:val="000000"/>
          <w:sz w:val="22"/>
          <w:szCs w:val="22"/>
        </w:rPr>
        <w:t xml:space="preserve"> </w:t>
      </w:r>
      <w:r w:rsidRPr="00007E6D">
        <w:rPr>
          <w:color w:val="000000"/>
          <w:sz w:val="22"/>
          <w:szCs w:val="22"/>
          <w:highlight w:val="yellow"/>
        </w:rPr>
        <w:t>…………………..</w:t>
      </w:r>
      <w:r>
        <w:rPr>
          <w:color w:val="000000"/>
          <w:sz w:val="22"/>
          <w:szCs w:val="22"/>
        </w:rPr>
        <w:t xml:space="preserve"> Prodávající si ověří před zahájením plnění smlouvy její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935392" w:rsidRDefault="006A69F0" w:rsidP="00421ED5">
      <w:pPr>
        <w:widowControl w:val="0"/>
        <w:numPr>
          <w:ilvl w:val="0"/>
          <w:numId w:val="47"/>
        </w:numPr>
        <w:autoSpaceDE w:val="0"/>
        <w:autoSpaceDN w:val="0"/>
        <w:adjustRightInd w:val="0"/>
        <w:spacing w:after="120"/>
        <w:ind w:left="425" w:hanging="425"/>
        <w:jc w:val="both"/>
        <w:rPr>
          <w:sz w:val="22"/>
          <w:szCs w:val="22"/>
        </w:rPr>
      </w:pPr>
      <w:r w:rsidRPr="00935392">
        <w:rPr>
          <w:sz w:val="22"/>
          <w:szCs w:val="22"/>
        </w:rPr>
        <w:t>Smluvní strany se dohodly, že na jejich vztah upravený touto smlouvou se neužijí ust. §</w:t>
      </w:r>
      <w:r w:rsidR="003558B9" w:rsidRPr="00935392">
        <w:rPr>
          <w:sz w:val="22"/>
          <w:szCs w:val="22"/>
        </w:rPr>
        <w:t xml:space="preserve"> </w:t>
      </w:r>
      <w:r w:rsidRPr="00935392">
        <w:rPr>
          <w:sz w:val="22"/>
          <w:szCs w:val="22"/>
        </w:rPr>
        <w:t>1921, §</w:t>
      </w:r>
      <w:r w:rsidR="003558B9" w:rsidRPr="00935392">
        <w:rPr>
          <w:sz w:val="22"/>
          <w:szCs w:val="22"/>
        </w:rPr>
        <w:t xml:space="preserve"> </w:t>
      </w:r>
      <w:r w:rsidRPr="00935392">
        <w:rPr>
          <w:sz w:val="22"/>
          <w:szCs w:val="22"/>
        </w:rPr>
        <w:t>1978</w:t>
      </w:r>
      <w:r w:rsidR="008A6B7B" w:rsidRPr="00935392">
        <w:rPr>
          <w:sz w:val="22"/>
          <w:szCs w:val="22"/>
        </w:rPr>
        <w:t xml:space="preserve">, </w:t>
      </w:r>
      <w:r w:rsidRPr="00935392">
        <w:rPr>
          <w:sz w:val="22"/>
          <w:szCs w:val="22"/>
        </w:rPr>
        <w:t>§</w:t>
      </w:r>
      <w:r w:rsidR="008A6B7B" w:rsidRPr="00935392">
        <w:rPr>
          <w:sz w:val="22"/>
          <w:szCs w:val="22"/>
        </w:rPr>
        <w:t> </w:t>
      </w:r>
      <w:r w:rsidRPr="00935392">
        <w:rPr>
          <w:sz w:val="22"/>
          <w:szCs w:val="22"/>
        </w:rPr>
        <w:t>2595, § 2611 občanského zákoníku.</w:t>
      </w:r>
    </w:p>
    <w:p w:rsidR="00935392" w:rsidRPr="00DC3DD5" w:rsidRDefault="00935392" w:rsidP="00935392">
      <w:pPr>
        <w:widowControl w:val="0"/>
        <w:numPr>
          <w:ilvl w:val="0"/>
          <w:numId w:val="47"/>
        </w:numPr>
        <w:autoSpaceDE w:val="0"/>
        <w:autoSpaceDN w:val="0"/>
        <w:adjustRightInd w:val="0"/>
        <w:spacing w:after="120"/>
        <w:ind w:left="425" w:hanging="425"/>
        <w:jc w:val="both"/>
        <w:rPr>
          <w:sz w:val="22"/>
          <w:szCs w:val="22"/>
        </w:rPr>
      </w:pPr>
      <w:r w:rsidRPr="00DC3DD5">
        <w:rPr>
          <w:sz w:val="22"/>
          <w:szCs w:val="22"/>
        </w:rPr>
        <w:t xml:space="preserve">V souvislosti se smluvním vztahem bude objednatel zpracovávat osobní údaje fyzických osob vystupujících na straně </w:t>
      </w:r>
      <w:r>
        <w:rPr>
          <w:sz w:val="22"/>
          <w:szCs w:val="22"/>
        </w:rPr>
        <w:t>zhotovitele</w:t>
      </w:r>
      <w:r w:rsidRPr="00DC3DD5">
        <w:rPr>
          <w:sz w:val="22"/>
          <w:szCs w:val="22"/>
        </w:rPr>
        <w:t>, a to za účelem ochrany svých oprávněných zájmů jako smluvní strany, v rozsahu identifikačních a kontaktních údajů po dobu práv a p</w:t>
      </w:r>
      <w:r>
        <w:rPr>
          <w:sz w:val="22"/>
          <w:szCs w:val="22"/>
        </w:rPr>
        <w:t>ovinností ze smluvního vztahu a </w:t>
      </w:r>
      <w:r w:rsidRPr="00DC3DD5">
        <w:rPr>
          <w:sz w:val="22"/>
          <w:szCs w:val="22"/>
        </w:rPr>
        <w:t xml:space="preserve">lhůt odpovídajících skartačním lhůtám podle spisového a skartačního řádu objednatele. Veškeré poskytnuté osobní údaje budou zpracovávány v souladu s platnou a </w:t>
      </w:r>
      <w:r>
        <w:rPr>
          <w:sz w:val="22"/>
          <w:szCs w:val="22"/>
        </w:rPr>
        <w:t>účinnou legislativou, zejména s </w:t>
      </w:r>
      <w:r w:rsidRPr="00DC3DD5">
        <w:rPr>
          <w:sz w:val="22"/>
          <w:szCs w:val="22"/>
        </w:rPr>
        <w:t xml:space="preserve">Nařízením Evropského parlamentu a Rady (EU) č. 2016/679, o ochraně fyzických osob v souvislosti se zpracováním osobních údajů a o volném pohybu těchto údajů a o zrušení směrnice 95/46/ES (obecné nařízení o ochraně osobních údajů). </w:t>
      </w:r>
      <w:r>
        <w:rPr>
          <w:sz w:val="22"/>
          <w:szCs w:val="22"/>
        </w:rPr>
        <w:t>Zhotovitel s</w:t>
      </w:r>
      <w:r w:rsidRPr="00DC3DD5">
        <w:rPr>
          <w:sz w:val="22"/>
          <w:szCs w:val="22"/>
        </w:rPr>
        <w:t>e zavazuje informovat fyzické osoby – své zaměstnance nebo smluvní partery o zpracování osobních údajů objednatelem podle tohoto odstavce.</w:t>
      </w:r>
    </w:p>
    <w:p w:rsidR="006A69F0" w:rsidRPr="00935392" w:rsidRDefault="006A69F0" w:rsidP="00421ED5">
      <w:pPr>
        <w:widowControl w:val="0"/>
        <w:numPr>
          <w:ilvl w:val="0"/>
          <w:numId w:val="47"/>
        </w:numPr>
        <w:autoSpaceDE w:val="0"/>
        <w:autoSpaceDN w:val="0"/>
        <w:adjustRightInd w:val="0"/>
        <w:spacing w:after="120"/>
        <w:ind w:left="425" w:hanging="425"/>
        <w:jc w:val="both"/>
        <w:rPr>
          <w:sz w:val="22"/>
          <w:szCs w:val="22"/>
        </w:rPr>
      </w:pPr>
      <w:r w:rsidRPr="009353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943BB1">
        <w:rPr>
          <w:sz w:val="22"/>
          <w:szCs w:val="22"/>
        </w:rPr>
        <w:t>2</w:t>
      </w:r>
      <w:r w:rsidR="001B1F66">
        <w:rPr>
          <w:sz w:val="22"/>
          <w:szCs w:val="22"/>
        </w:rPr>
        <w:t>3</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E25BEF" w:rsidRDefault="00E25BEF" w:rsidP="00493619">
            <w:pPr>
              <w:tabs>
                <w:tab w:val="left" w:pos="6300"/>
              </w:tabs>
              <w:spacing w:before="120" w:after="120"/>
              <w:rPr>
                <w:sz w:val="21"/>
                <w:szCs w:val="21"/>
              </w:rPr>
            </w:pPr>
          </w:p>
          <w:p w:rsidR="00C0002F" w:rsidRPr="003A3785" w:rsidRDefault="00C0002F" w:rsidP="00935392">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E25BEF" w:rsidRDefault="00E25BEF" w:rsidP="003A64EF">
            <w:pPr>
              <w:spacing w:before="120" w:after="120"/>
              <w:rPr>
                <w:sz w:val="21"/>
                <w:szCs w:val="21"/>
              </w:rPr>
            </w:pPr>
          </w:p>
          <w:p w:rsidR="008A6B7B" w:rsidRDefault="00C0002F" w:rsidP="003A64EF">
            <w:pPr>
              <w:spacing w:before="120" w:after="120"/>
              <w:rPr>
                <w:sz w:val="21"/>
                <w:szCs w:val="21"/>
              </w:rPr>
            </w:pPr>
            <w:r w:rsidRPr="003A3785">
              <w:rPr>
                <w:sz w:val="21"/>
                <w:szCs w:val="21"/>
              </w:rPr>
              <w:t>V Brně, d</w:t>
            </w:r>
            <w:r w:rsidR="001B1F66">
              <w:rPr>
                <w:sz w:val="21"/>
                <w:szCs w:val="21"/>
              </w:rPr>
              <w:t>ne…………..</w:t>
            </w: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bookmarkStart w:id="0" w:name="_GoBack"/>
            <w:bookmarkEnd w:id="0"/>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C15049" w:rsidRDefault="00617874" w:rsidP="00493619">
            <w:pPr>
              <w:jc w:val="center"/>
              <w:rPr>
                <w:sz w:val="22"/>
                <w:szCs w:val="22"/>
              </w:rPr>
            </w:pPr>
            <w:r w:rsidRPr="00C15049">
              <w:rPr>
                <w:b/>
                <w:sz w:val="22"/>
                <w:szCs w:val="22"/>
              </w:rPr>
              <w:t>Bc. Roman Hanák</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943BB1" w:rsidRDefault="00C0002F" w:rsidP="00425398">
      <w:pPr>
        <w:widowControl w:val="0"/>
        <w:autoSpaceDE w:val="0"/>
        <w:autoSpaceDN w:val="0"/>
        <w:adjustRightInd w:val="0"/>
        <w:jc w:val="both"/>
        <w:rPr>
          <w:sz w:val="16"/>
          <w:szCs w:val="16"/>
        </w:rPr>
      </w:pPr>
    </w:p>
    <w:tbl>
      <w:tblPr>
        <w:tblW w:w="9650" w:type="dxa"/>
        <w:tblInd w:w="70" w:type="dxa"/>
        <w:tblCellMar>
          <w:left w:w="70" w:type="dxa"/>
          <w:right w:w="70" w:type="dxa"/>
        </w:tblCellMar>
        <w:tblLook w:val="0000" w:firstRow="0" w:lastRow="0" w:firstColumn="0" w:lastColumn="0" w:noHBand="0" w:noVBand="0"/>
      </w:tblPr>
      <w:tblGrid>
        <w:gridCol w:w="485"/>
        <w:gridCol w:w="71"/>
        <w:gridCol w:w="300"/>
        <w:gridCol w:w="592"/>
        <w:gridCol w:w="3240"/>
        <w:gridCol w:w="749"/>
        <w:gridCol w:w="435"/>
        <w:gridCol w:w="752"/>
        <w:gridCol w:w="777"/>
        <w:gridCol w:w="1135"/>
        <w:gridCol w:w="985"/>
        <w:gridCol w:w="129"/>
      </w:tblGrid>
      <w:tr w:rsidR="005430C8" w:rsidRPr="00D8626A" w:rsidTr="00935392">
        <w:trPr>
          <w:gridAfter w:val="1"/>
          <w:wAfter w:w="129" w:type="dxa"/>
          <w:trHeight w:val="270"/>
        </w:trPr>
        <w:tc>
          <w:tcPr>
            <w:tcW w:w="556" w:type="dxa"/>
            <w:gridSpan w:val="2"/>
            <w:tcBorders>
              <w:top w:val="nil"/>
              <w:left w:val="nil"/>
              <w:bottom w:val="nil"/>
              <w:right w:val="nil"/>
            </w:tcBorders>
            <w:noWrap/>
            <w:vAlign w:val="bottom"/>
          </w:tcPr>
          <w:p w:rsidR="005430C8" w:rsidRPr="00D8626A" w:rsidRDefault="005430C8">
            <w:pPr>
              <w:rPr>
                <w:sz w:val="22"/>
                <w:szCs w:val="22"/>
              </w:rPr>
            </w:pPr>
          </w:p>
        </w:tc>
        <w:tc>
          <w:tcPr>
            <w:tcW w:w="300" w:type="dxa"/>
            <w:tcBorders>
              <w:top w:val="nil"/>
              <w:left w:val="nil"/>
              <w:bottom w:val="nil"/>
              <w:right w:val="nil"/>
            </w:tcBorders>
            <w:noWrap/>
            <w:vAlign w:val="bottom"/>
          </w:tcPr>
          <w:p w:rsidR="005430C8" w:rsidRPr="00A975B8" w:rsidRDefault="005430C8">
            <w:pPr>
              <w:rPr>
                <w:b/>
                <w:sz w:val="22"/>
                <w:szCs w:val="22"/>
                <w:u w:val="single"/>
              </w:rPr>
            </w:pPr>
          </w:p>
        </w:tc>
        <w:tc>
          <w:tcPr>
            <w:tcW w:w="3832" w:type="dxa"/>
            <w:gridSpan w:val="2"/>
            <w:tcBorders>
              <w:top w:val="nil"/>
              <w:left w:val="nil"/>
              <w:bottom w:val="nil"/>
              <w:right w:val="nil"/>
            </w:tcBorders>
            <w:noWrap/>
            <w:vAlign w:val="bottom"/>
          </w:tcPr>
          <w:p w:rsidR="005430C8" w:rsidRPr="00A975B8" w:rsidRDefault="00943BB1" w:rsidP="00943BB1">
            <w:pPr>
              <w:ind w:right="-477"/>
              <w:rPr>
                <w:b/>
                <w:sz w:val="22"/>
                <w:szCs w:val="22"/>
                <w:u w:val="single"/>
              </w:rPr>
            </w:pPr>
            <w:r>
              <w:rPr>
                <w:b/>
                <w:sz w:val="22"/>
                <w:szCs w:val="22"/>
                <w:u w:val="single"/>
              </w:rPr>
              <w:t xml:space="preserve">Oblast Jih - </w:t>
            </w:r>
            <w:r w:rsidR="00A975B8">
              <w:rPr>
                <w:b/>
                <w:sz w:val="22"/>
                <w:szCs w:val="22"/>
                <w:u w:val="single"/>
              </w:rPr>
              <w:t>C</w:t>
            </w:r>
            <w:r w:rsidR="00A975B8" w:rsidRPr="00A975B8">
              <w:rPr>
                <w:b/>
                <w:sz w:val="22"/>
                <w:szCs w:val="22"/>
                <w:u w:val="single"/>
              </w:rPr>
              <w:t xml:space="preserve">estmistrovství </w:t>
            </w:r>
            <w:r>
              <w:rPr>
                <w:b/>
                <w:sz w:val="22"/>
                <w:szCs w:val="22"/>
                <w:u w:val="single"/>
              </w:rPr>
              <w:t xml:space="preserve"> Bře</w:t>
            </w:r>
            <w:r w:rsidR="00A975B8" w:rsidRPr="00A975B8">
              <w:rPr>
                <w:b/>
                <w:sz w:val="22"/>
                <w:szCs w:val="22"/>
                <w:u w:val="single"/>
              </w:rPr>
              <w:t>clav</w:t>
            </w:r>
          </w:p>
        </w:tc>
        <w:tc>
          <w:tcPr>
            <w:tcW w:w="749" w:type="dxa"/>
            <w:tcBorders>
              <w:top w:val="nil"/>
              <w:left w:val="nil"/>
              <w:bottom w:val="nil"/>
              <w:right w:val="nil"/>
            </w:tcBorders>
            <w:noWrap/>
            <w:vAlign w:val="bottom"/>
          </w:tcPr>
          <w:p w:rsidR="005430C8" w:rsidRPr="00D8626A" w:rsidRDefault="005430C8">
            <w:pPr>
              <w:rPr>
                <w:sz w:val="22"/>
                <w:szCs w:val="22"/>
              </w:rPr>
            </w:pPr>
          </w:p>
        </w:tc>
        <w:tc>
          <w:tcPr>
            <w:tcW w:w="1187"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912" w:type="dxa"/>
            <w:gridSpan w:val="2"/>
            <w:tcBorders>
              <w:top w:val="nil"/>
              <w:left w:val="nil"/>
              <w:bottom w:val="nil"/>
              <w:right w:val="nil"/>
            </w:tcBorders>
            <w:noWrap/>
            <w:vAlign w:val="bottom"/>
          </w:tcPr>
          <w:p w:rsidR="005430C8" w:rsidRPr="00D8626A" w:rsidRDefault="005430C8">
            <w:pPr>
              <w:rPr>
                <w:sz w:val="22"/>
                <w:szCs w:val="22"/>
              </w:rPr>
            </w:pPr>
          </w:p>
        </w:tc>
        <w:tc>
          <w:tcPr>
            <w:tcW w:w="985" w:type="dxa"/>
            <w:tcBorders>
              <w:top w:val="nil"/>
              <w:left w:val="nil"/>
              <w:bottom w:val="nil"/>
              <w:right w:val="nil"/>
            </w:tcBorders>
            <w:noWrap/>
            <w:vAlign w:val="bottom"/>
          </w:tcPr>
          <w:p w:rsidR="005430C8" w:rsidRPr="00D8626A" w:rsidRDefault="005430C8">
            <w:pPr>
              <w:rPr>
                <w:sz w:val="22"/>
                <w:szCs w:val="22"/>
              </w:rPr>
            </w:pPr>
          </w:p>
        </w:tc>
      </w:tr>
      <w:tr w:rsidR="005430C8" w:rsidRPr="00D8626A" w:rsidTr="00935392">
        <w:trPr>
          <w:gridAfter w:val="1"/>
          <w:wAfter w:w="129" w:type="dxa"/>
          <w:trHeight w:val="112"/>
        </w:trPr>
        <w:tc>
          <w:tcPr>
            <w:tcW w:w="556" w:type="dxa"/>
            <w:gridSpan w:val="2"/>
            <w:tcBorders>
              <w:top w:val="nil"/>
              <w:left w:val="nil"/>
              <w:bottom w:val="nil"/>
              <w:right w:val="nil"/>
            </w:tcBorders>
            <w:noWrap/>
            <w:vAlign w:val="bottom"/>
          </w:tcPr>
          <w:p w:rsidR="005430C8" w:rsidRPr="00D8626A" w:rsidRDefault="005430C8">
            <w:pPr>
              <w:rPr>
                <w:sz w:val="22"/>
                <w:szCs w:val="22"/>
              </w:rPr>
            </w:pPr>
          </w:p>
        </w:tc>
        <w:tc>
          <w:tcPr>
            <w:tcW w:w="300" w:type="dxa"/>
            <w:tcBorders>
              <w:top w:val="nil"/>
              <w:left w:val="nil"/>
              <w:bottom w:val="nil"/>
              <w:right w:val="nil"/>
            </w:tcBorders>
            <w:noWrap/>
            <w:vAlign w:val="bottom"/>
          </w:tcPr>
          <w:p w:rsidR="005430C8" w:rsidRPr="00D8626A" w:rsidRDefault="005430C8">
            <w:pPr>
              <w:rPr>
                <w:sz w:val="22"/>
                <w:szCs w:val="22"/>
              </w:rPr>
            </w:pPr>
          </w:p>
        </w:tc>
        <w:tc>
          <w:tcPr>
            <w:tcW w:w="3832" w:type="dxa"/>
            <w:gridSpan w:val="2"/>
            <w:tcBorders>
              <w:top w:val="nil"/>
              <w:left w:val="nil"/>
              <w:bottom w:val="nil"/>
              <w:right w:val="nil"/>
            </w:tcBorders>
            <w:noWrap/>
            <w:vAlign w:val="bottom"/>
          </w:tcPr>
          <w:p w:rsidR="005430C8" w:rsidRPr="00D8626A" w:rsidRDefault="005430C8">
            <w:pPr>
              <w:rPr>
                <w:sz w:val="22"/>
                <w:szCs w:val="22"/>
              </w:rPr>
            </w:pPr>
          </w:p>
        </w:tc>
        <w:tc>
          <w:tcPr>
            <w:tcW w:w="749" w:type="dxa"/>
            <w:tcBorders>
              <w:top w:val="nil"/>
              <w:left w:val="nil"/>
              <w:bottom w:val="nil"/>
              <w:right w:val="nil"/>
            </w:tcBorders>
            <w:noWrap/>
            <w:vAlign w:val="bottom"/>
          </w:tcPr>
          <w:p w:rsidR="005430C8" w:rsidRPr="00D8626A" w:rsidRDefault="005430C8">
            <w:pPr>
              <w:rPr>
                <w:sz w:val="22"/>
                <w:szCs w:val="22"/>
              </w:rPr>
            </w:pPr>
          </w:p>
        </w:tc>
        <w:tc>
          <w:tcPr>
            <w:tcW w:w="1187"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912" w:type="dxa"/>
            <w:gridSpan w:val="2"/>
            <w:tcBorders>
              <w:top w:val="nil"/>
              <w:left w:val="nil"/>
              <w:bottom w:val="nil"/>
              <w:right w:val="nil"/>
            </w:tcBorders>
            <w:noWrap/>
            <w:vAlign w:val="bottom"/>
          </w:tcPr>
          <w:p w:rsidR="005430C8" w:rsidRPr="00D8626A" w:rsidRDefault="005430C8">
            <w:pPr>
              <w:rPr>
                <w:sz w:val="22"/>
                <w:szCs w:val="22"/>
              </w:rPr>
            </w:pPr>
          </w:p>
        </w:tc>
        <w:tc>
          <w:tcPr>
            <w:tcW w:w="985" w:type="dxa"/>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935392">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963" w:type="dxa"/>
            <w:gridSpan w:val="3"/>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4710AB">
            <w:pPr>
              <w:rPr>
                <w:rFonts w:ascii="Arial CE" w:hAnsi="Arial CE"/>
                <w:b/>
                <w:bCs/>
                <w:sz w:val="20"/>
                <w:szCs w:val="20"/>
              </w:rPr>
            </w:pPr>
            <w:r>
              <w:rPr>
                <w:rFonts w:ascii="Arial CE" w:hAnsi="Arial CE"/>
                <w:b/>
                <w:bCs/>
                <w:sz w:val="20"/>
                <w:szCs w:val="20"/>
              </w:rPr>
              <w:t>Evidenč</w:t>
            </w:r>
            <w:r w:rsidR="004710AB">
              <w:rPr>
                <w:rFonts w:ascii="Arial CE" w:hAnsi="Arial CE"/>
                <w:b/>
                <w:bCs/>
                <w:sz w:val="20"/>
                <w:szCs w:val="20"/>
              </w:rPr>
              <w:t xml:space="preserve">. </w:t>
            </w:r>
            <w:r>
              <w:rPr>
                <w:rFonts w:ascii="Arial CE" w:hAnsi="Arial CE"/>
                <w:b/>
                <w:bCs/>
                <w:sz w:val="20"/>
                <w:szCs w:val="20"/>
              </w:rPr>
              <w:t>číslo</w:t>
            </w:r>
          </w:p>
        </w:tc>
        <w:tc>
          <w:tcPr>
            <w:tcW w:w="4424" w:type="dxa"/>
            <w:gridSpan w:val="3"/>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752"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943BB1">
            <w:pPr>
              <w:jc w:val="center"/>
              <w:rPr>
                <w:rFonts w:ascii="Arial CE" w:hAnsi="Arial CE"/>
                <w:b/>
                <w:bCs/>
                <w:sz w:val="20"/>
                <w:szCs w:val="20"/>
              </w:rPr>
            </w:pPr>
            <w:r>
              <w:rPr>
                <w:rFonts w:ascii="Arial CE" w:hAnsi="Arial CE"/>
                <w:b/>
                <w:bCs/>
                <w:sz w:val="20"/>
                <w:szCs w:val="20"/>
              </w:rPr>
              <w:t>Délka</w:t>
            </w:r>
          </w:p>
        </w:tc>
        <w:tc>
          <w:tcPr>
            <w:tcW w:w="777"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943BB1">
            <w:pPr>
              <w:jc w:val="center"/>
              <w:rPr>
                <w:rFonts w:ascii="Arial CE" w:hAnsi="Arial CE"/>
                <w:b/>
                <w:bCs/>
                <w:sz w:val="20"/>
                <w:szCs w:val="20"/>
              </w:rPr>
            </w:pPr>
            <w:r>
              <w:rPr>
                <w:rFonts w:ascii="Arial CE" w:hAnsi="Arial CE"/>
                <w:b/>
                <w:bCs/>
                <w:sz w:val="20"/>
                <w:szCs w:val="20"/>
              </w:rPr>
              <w:t>Počet polí</w:t>
            </w:r>
          </w:p>
        </w:tc>
        <w:tc>
          <w:tcPr>
            <w:tcW w:w="1135"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4710AB">
            <w:pPr>
              <w:ind w:right="161"/>
              <w:jc w:val="center"/>
              <w:rPr>
                <w:rFonts w:ascii="Arial CE" w:hAnsi="Arial CE"/>
                <w:b/>
                <w:bCs/>
                <w:sz w:val="20"/>
                <w:szCs w:val="20"/>
              </w:rPr>
            </w:pPr>
            <w:r>
              <w:rPr>
                <w:rFonts w:ascii="Arial CE" w:hAnsi="Arial CE"/>
                <w:b/>
                <w:bCs/>
                <w:sz w:val="20"/>
                <w:szCs w:val="20"/>
              </w:rPr>
              <w:t>Stavební stav</w:t>
            </w:r>
          </w:p>
        </w:tc>
        <w:tc>
          <w:tcPr>
            <w:tcW w:w="1114"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rsidP="00943BB1">
            <w:pPr>
              <w:jc w:val="center"/>
              <w:rPr>
                <w:rFonts w:ascii="Arial CE" w:hAnsi="Arial CE"/>
                <w:b/>
                <w:bCs/>
                <w:sz w:val="20"/>
                <w:szCs w:val="20"/>
              </w:rPr>
            </w:pPr>
            <w:r>
              <w:rPr>
                <w:rFonts w:ascii="Arial CE" w:hAnsi="Arial CE"/>
                <w:b/>
                <w:bCs/>
                <w:sz w:val="20"/>
                <w:szCs w:val="20"/>
              </w:rPr>
              <w:t>Cena</w:t>
            </w:r>
            <w:r w:rsidR="004710AB">
              <w:rPr>
                <w:rFonts w:ascii="Arial CE" w:hAnsi="Arial CE"/>
                <w:b/>
                <w:bCs/>
                <w:sz w:val="20"/>
                <w:szCs w:val="20"/>
              </w:rPr>
              <w:t xml:space="preserve"> v Kč</w:t>
            </w:r>
            <w:r>
              <w:rPr>
                <w:rFonts w:ascii="Arial CE" w:hAnsi="Arial CE"/>
                <w:b/>
                <w:bCs/>
                <w:sz w:val="20"/>
                <w:szCs w:val="20"/>
              </w:rPr>
              <w:t xml:space="preserve"> bez DPH</w:t>
            </w:r>
          </w:p>
        </w:tc>
      </w:tr>
      <w:tr w:rsidR="00935392" w:rsidTr="00935392">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392" w:rsidRDefault="00935392">
            <w:pPr>
              <w:jc w:val="right"/>
              <w:rPr>
                <w:rFonts w:ascii="Arial CE" w:hAnsi="Arial CE" w:cs="Arial CE"/>
                <w:sz w:val="20"/>
                <w:szCs w:val="20"/>
              </w:rPr>
            </w:pPr>
            <w:r>
              <w:rPr>
                <w:rFonts w:ascii="Arial CE" w:hAnsi="Arial CE" w:cs="Arial CE"/>
                <w:sz w:val="20"/>
                <w:szCs w:val="20"/>
              </w:rPr>
              <w:t>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35392" w:rsidRDefault="00935392">
            <w:pPr>
              <w:rPr>
                <w:rFonts w:ascii="Arial CE" w:hAnsi="Arial CE" w:cs="Arial CE"/>
                <w:sz w:val="20"/>
                <w:szCs w:val="20"/>
              </w:rPr>
            </w:pPr>
            <w:r>
              <w:rPr>
                <w:rFonts w:ascii="Arial CE" w:hAnsi="Arial CE" w:cs="Arial CE"/>
                <w:sz w:val="20"/>
                <w:szCs w:val="20"/>
              </w:rPr>
              <w:t>380-012</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35392" w:rsidRDefault="00935392">
            <w:pPr>
              <w:rPr>
                <w:rFonts w:ascii="Arial" w:hAnsi="Arial" w:cs="Arial"/>
                <w:sz w:val="20"/>
                <w:szCs w:val="20"/>
              </w:rPr>
            </w:pPr>
            <w:r>
              <w:rPr>
                <w:rFonts w:ascii="Arial" w:hAnsi="Arial" w:cs="Arial"/>
                <w:sz w:val="20"/>
                <w:szCs w:val="20"/>
              </w:rPr>
              <w:t>Most přes místní potok za Kašnicemi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935392" w:rsidRDefault="00935392">
            <w:pPr>
              <w:jc w:val="center"/>
              <w:rPr>
                <w:rFonts w:ascii="Arial" w:hAnsi="Arial" w:cs="Arial"/>
                <w:sz w:val="20"/>
                <w:szCs w:val="20"/>
              </w:rPr>
            </w:pPr>
            <w:r>
              <w:rPr>
                <w:rFonts w:ascii="Arial" w:hAnsi="Arial" w:cs="Arial"/>
                <w:sz w:val="20"/>
                <w:szCs w:val="20"/>
              </w:rPr>
              <w:t>7,40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935392" w:rsidRDefault="00935392">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35392" w:rsidRDefault="00935392">
            <w:pPr>
              <w:jc w:val="center"/>
              <w:rPr>
                <w:rFonts w:ascii="Arial" w:hAnsi="Arial" w:cs="Arial"/>
                <w:sz w:val="20"/>
                <w:szCs w:val="20"/>
              </w:rPr>
            </w:pPr>
            <w:r>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935392" w:rsidRPr="005430C8" w:rsidRDefault="00935392"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935392" w:rsidTr="00935392">
        <w:tblPrEx>
          <w:tblLook w:val="04A0" w:firstRow="1" w:lastRow="0" w:firstColumn="1" w:lastColumn="0" w:noHBand="0" w:noVBand="1"/>
        </w:tblPrEx>
        <w:trPr>
          <w:trHeight w:val="26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392" w:rsidRDefault="00935392">
            <w:pPr>
              <w:jc w:val="right"/>
              <w:rPr>
                <w:rFonts w:ascii="Arial CE" w:hAnsi="Arial CE" w:cs="Arial CE"/>
                <w:sz w:val="20"/>
                <w:szCs w:val="20"/>
              </w:rPr>
            </w:pPr>
            <w:r>
              <w:rPr>
                <w:rFonts w:ascii="Arial CE" w:hAnsi="Arial CE" w:cs="Arial CE"/>
                <w:sz w:val="20"/>
                <w:szCs w:val="20"/>
              </w:rPr>
              <w:t>2</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35392" w:rsidRDefault="00935392">
            <w:pPr>
              <w:rPr>
                <w:rFonts w:ascii="Arial CE" w:hAnsi="Arial CE" w:cs="Arial CE"/>
                <w:sz w:val="20"/>
                <w:szCs w:val="20"/>
              </w:rPr>
            </w:pPr>
            <w:r>
              <w:rPr>
                <w:rFonts w:ascii="Arial CE" w:hAnsi="Arial CE" w:cs="Arial CE"/>
                <w:sz w:val="20"/>
                <w:szCs w:val="20"/>
              </w:rPr>
              <w:t>380-013</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35392" w:rsidRDefault="00935392">
            <w:pPr>
              <w:rPr>
                <w:rFonts w:ascii="Arial" w:hAnsi="Arial" w:cs="Arial"/>
                <w:sz w:val="20"/>
                <w:szCs w:val="20"/>
              </w:rPr>
            </w:pPr>
            <w:r>
              <w:rPr>
                <w:rFonts w:ascii="Arial" w:hAnsi="Arial" w:cs="Arial"/>
                <w:sz w:val="20"/>
                <w:szCs w:val="20"/>
              </w:rPr>
              <w:t>Most přes Spálený potok za Krumvířem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935392" w:rsidRDefault="00935392">
            <w:pPr>
              <w:jc w:val="center"/>
              <w:rPr>
                <w:rFonts w:ascii="Arial" w:hAnsi="Arial" w:cs="Arial"/>
                <w:sz w:val="20"/>
                <w:szCs w:val="20"/>
              </w:rPr>
            </w:pPr>
            <w:r>
              <w:rPr>
                <w:rFonts w:ascii="Arial" w:hAnsi="Arial" w:cs="Arial"/>
                <w:sz w:val="20"/>
                <w:szCs w:val="20"/>
              </w:rPr>
              <w:t>9,40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935392" w:rsidRDefault="00935392">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35392" w:rsidRDefault="00935392">
            <w:pPr>
              <w:jc w:val="center"/>
              <w:rPr>
                <w:rFonts w:ascii="Arial" w:hAnsi="Arial" w:cs="Arial"/>
                <w:sz w:val="20"/>
                <w:szCs w:val="20"/>
              </w:rPr>
            </w:pPr>
            <w:r>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935392" w:rsidRPr="005430C8" w:rsidRDefault="00935392"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935392" w:rsidTr="00935392">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392" w:rsidRDefault="00935392">
            <w:pPr>
              <w:jc w:val="right"/>
              <w:rPr>
                <w:rFonts w:ascii="Arial CE" w:hAnsi="Arial CE" w:cs="Arial CE"/>
                <w:sz w:val="20"/>
                <w:szCs w:val="20"/>
              </w:rPr>
            </w:pPr>
            <w:r>
              <w:rPr>
                <w:rFonts w:ascii="Arial CE" w:hAnsi="Arial CE" w:cs="Arial CE"/>
                <w:sz w:val="20"/>
                <w:szCs w:val="20"/>
              </w:rPr>
              <w:t>3</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35392" w:rsidRDefault="00935392">
            <w:pPr>
              <w:rPr>
                <w:rFonts w:ascii="Arial CE" w:hAnsi="Arial CE" w:cs="Arial CE"/>
                <w:sz w:val="20"/>
                <w:szCs w:val="20"/>
              </w:rPr>
            </w:pPr>
            <w:r>
              <w:rPr>
                <w:rFonts w:ascii="Arial CE" w:hAnsi="Arial CE" w:cs="Arial CE"/>
                <w:sz w:val="20"/>
                <w:szCs w:val="20"/>
              </w:rPr>
              <w:t>421-006</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35392" w:rsidRDefault="00935392">
            <w:pPr>
              <w:rPr>
                <w:rFonts w:ascii="Arial" w:hAnsi="Arial" w:cs="Arial"/>
                <w:sz w:val="20"/>
                <w:szCs w:val="20"/>
              </w:rPr>
            </w:pPr>
            <w:r>
              <w:rPr>
                <w:rFonts w:ascii="Arial" w:hAnsi="Arial" w:cs="Arial"/>
                <w:sz w:val="20"/>
                <w:szCs w:val="20"/>
              </w:rPr>
              <w:t>Most přes místní potok za Bořeticemi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935392" w:rsidRDefault="00935392">
            <w:pPr>
              <w:jc w:val="center"/>
              <w:rPr>
                <w:rFonts w:ascii="Arial" w:hAnsi="Arial" w:cs="Arial"/>
                <w:sz w:val="20"/>
                <w:szCs w:val="20"/>
              </w:rPr>
            </w:pPr>
            <w:r>
              <w:rPr>
                <w:rFonts w:ascii="Arial" w:hAnsi="Arial" w:cs="Arial"/>
                <w:sz w:val="20"/>
                <w:szCs w:val="20"/>
              </w:rPr>
              <w:t>4,00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935392" w:rsidRDefault="00935392">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35392" w:rsidRDefault="00935392">
            <w:pPr>
              <w:jc w:val="center"/>
              <w:rPr>
                <w:rFonts w:ascii="Arial" w:hAnsi="Arial" w:cs="Arial"/>
                <w:sz w:val="20"/>
                <w:szCs w:val="20"/>
              </w:rPr>
            </w:pPr>
            <w:r>
              <w:rPr>
                <w:rFonts w:ascii="Arial" w:hAnsi="Arial" w:cs="Arial"/>
                <w:sz w:val="20"/>
                <w:szCs w:val="20"/>
              </w:rPr>
              <w:t>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935392" w:rsidRPr="005430C8" w:rsidRDefault="00935392"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935392" w:rsidTr="00935392">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392" w:rsidRDefault="00935392">
            <w:pPr>
              <w:jc w:val="right"/>
              <w:rPr>
                <w:rFonts w:ascii="Arial CE" w:hAnsi="Arial CE" w:cs="Arial CE"/>
                <w:sz w:val="20"/>
                <w:szCs w:val="20"/>
              </w:rPr>
            </w:pPr>
            <w:r>
              <w:rPr>
                <w:rFonts w:ascii="Arial CE" w:hAnsi="Arial CE" w:cs="Arial CE"/>
                <w:sz w:val="20"/>
                <w:szCs w:val="20"/>
              </w:rPr>
              <w:t>4</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35392" w:rsidRDefault="00935392">
            <w:pPr>
              <w:rPr>
                <w:rFonts w:ascii="Arial CE" w:hAnsi="Arial CE" w:cs="Arial CE"/>
                <w:sz w:val="20"/>
                <w:szCs w:val="20"/>
              </w:rPr>
            </w:pPr>
            <w:r>
              <w:rPr>
                <w:rFonts w:ascii="Arial CE" w:hAnsi="Arial CE" w:cs="Arial CE"/>
                <w:sz w:val="20"/>
                <w:szCs w:val="20"/>
              </w:rPr>
              <w:t>422-038</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35392" w:rsidRDefault="00935392">
            <w:pPr>
              <w:rPr>
                <w:rFonts w:ascii="Arial" w:hAnsi="Arial" w:cs="Arial"/>
                <w:sz w:val="20"/>
                <w:szCs w:val="20"/>
              </w:rPr>
            </w:pPr>
            <w:r>
              <w:rPr>
                <w:rFonts w:ascii="Arial" w:hAnsi="Arial" w:cs="Arial"/>
                <w:sz w:val="20"/>
                <w:szCs w:val="20"/>
              </w:rPr>
              <w:t>Most přes silnici II/425 a trať ČD Brno - Břeclav před Podivínem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935392" w:rsidRDefault="00935392">
            <w:pPr>
              <w:jc w:val="center"/>
              <w:rPr>
                <w:rFonts w:ascii="Arial" w:hAnsi="Arial" w:cs="Arial"/>
                <w:sz w:val="20"/>
                <w:szCs w:val="20"/>
              </w:rPr>
            </w:pPr>
            <w:r>
              <w:rPr>
                <w:rFonts w:ascii="Arial" w:hAnsi="Arial" w:cs="Arial"/>
                <w:sz w:val="20"/>
                <w:szCs w:val="20"/>
              </w:rPr>
              <w:t>57,04</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935392" w:rsidRDefault="00935392">
            <w:pPr>
              <w:jc w:val="center"/>
              <w:rPr>
                <w:rFonts w:ascii="Arial" w:hAnsi="Arial" w:cs="Arial"/>
                <w:sz w:val="20"/>
                <w:szCs w:val="20"/>
              </w:rPr>
            </w:pPr>
            <w:r>
              <w:rPr>
                <w:rFonts w:ascii="Arial" w:hAnsi="Arial" w:cs="Arial"/>
                <w:sz w:val="20"/>
                <w:szCs w:val="20"/>
              </w:rPr>
              <w:t>4</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35392" w:rsidRDefault="00935392">
            <w:pPr>
              <w:jc w:val="center"/>
              <w:rPr>
                <w:rFonts w:ascii="Arial" w:hAnsi="Arial" w:cs="Arial"/>
                <w:sz w:val="20"/>
                <w:szCs w:val="20"/>
              </w:rPr>
            </w:pPr>
            <w:r>
              <w:rPr>
                <w:rFonts w:ascii="Arial" w:hAnsi="Arial" w:cs="Arial"/>
                <w:sz w:val="20"/>
                <w:szCs w:val="20"/>
              </w:rPr>
              <w:t>II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935392" w:rsidRPr="005430C8" w:rsidRDefault="00935392"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935392" w:rsidTr="00935392">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392" w:rsidRDefault="00935392">
            <w:pPr>
              <w:jc w:val="right"/>
              <w:rPr>
                <w:rFonts w:ascii="Arial CE" w:hAnsi="Arial CE" w:cs="Arial CE"/>
                <w:sz w:val="20"/>
                <w:szCs w:val="20"/>
              </w:rPr>
            </w:pPr>
            <w:r>
              <w:rPr>
                <w:rFonts w:ascii="Arial CE" w:hAnsi="Arial CE" w:cs="Arial CE"/>
                <w:sz w:val="20"/>
                <w:szCs w:val="20"/>
              </w:rPr>
              <w:t>5</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35392" w:rsidRDefault="00935392">
            <w:pPr>
              <w:rPr>
                <w:rFonts w:ascii="Arial CE" w:hAnsi="Arial CE" w:cs="Arial CE"/>
                <w:sz w:val="20"/>
                <w:szCs w:val="20"/>
              </w:rPr>
            </w:pPr>
            <w:r>
              <w:rPr>
                <w:rFonts w:ascii="Arial CE" w:hAnsi="Arial CE" w:cs="Arial CE"/>
                <w:sz w:val="20"/>
                <w:szCs w:val="20"/>
              </w:rPr>
              <w:t>422-046</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35392" w:rsidRDefault="00935392">
            <w:pPr>
              <w:rPr>
                <w:rFonts w:ascii="Arial" w:hAnsi="Arial" w:cs="Arial"/>
                <w:sz w:val="20"/>
                <w:szCs w:val="20"/>
              </w:rPr>
            </w:pPr>
            <w:r>
              <w:rPr>
                <w:rFonts w:ascii="Arial" w:hAnsi="Arial" w:cs="Arial"/>
                <w:sz w:val="20"/>
                <w:szCs w:val="20"/>
              </w:rPr>
              <w:t>Most přes místní potok za Lednicí</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935392" w:rsidRDefault="00935392">
            <w:pPr>
              <w:jc w:val="center"/>
              <w:rPr>
                <w:rFonts w:ascii="Arial" w:hAnsi="Arial" w:cs="Arial"/>
                <w:sz w:val="20"/>
                <w:szCs w:val="20"/>
              </w:rPr>
            </w:pPr>
            <w:r>
              <w:rPr>
                <w:rFonts w:ascii="Arial" w:hAnsi="Arial" w:cs="Arial"/>
                <w:sz w:val="20"/>
                <w:szCs w:val="20"/>
              </w:rPr>
              <w:t>10,75</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935392" w:rsidRDefault="00935392">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35392" w:rsidRDefault="00935392">
            <w:pPr>
              <w:jc w:val="center"/>
              <w:rPr>
                <w:rFonts w:ascii="Arial" w:hAnsi="Arial" w:cs="Arial"/>
                <w:sz w:val="20"/>
                <w:szCs w:val="20"/>
              </w:rPr>
            </w:pPr>
            <w:r>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935392" w:rsidRPr="005430C8" w:rsidRDefault="00935392"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935392" w:rsidTr="00935392">
        <w:tblPrEx>
          <w:tblLook w:val="04A0" w:firstRow="1" w:lastRow="0" w:firstColumn="1" w:lastColumn="0" w:noHBand="0" w:noVBand="1"/>
        </w:tblPrEx>
        <w:trPr>
          <w:trHeight w:val="30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392" w:rsidRDefault="00935392">
            <w:pPr>
              <w:jc w:val="right"/>
              <w:rPr>
                <w:rFonts w:ascii="Arial CE" w:hAnsi="Arial CE" w:cs="Arial CE"/>
                <w:sz w:val="20"/>
                <w:szCs w:val="20"/>
              </w:rPr>
            </w:pPr>
            <w:r>
              <w:rPr>
                <w:rFonts w:ascii="Arial CE" w:hAnsi="Arial CE" w:cs="Arial CE"/>
                <w:sz w:val="20"/>
                <w:szCs w:val="20"/>
              </w:rPr>
              <w:t>6</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35392" w:rsidRDefault="00935392">
            <w:pPr>
              <w:rPr>
                <w:rFonts w:ascii="Arial CE" w:hAnsi="Arial CE" w:cs="Arial CE"/>
                <w:sz w:val="20"/>
                <w:szCs w:val="20"/>
              </w:rPr>
            </w:pPr>
            <w:r>
              <w:rPr>
                <w:rFonts w:ascii="Arial CE" w:hAnsi="Arial CE" w:cs="Arial CE"/>
                <w:sz w:val="20"/>
                <w:szCs w:val="20"/>
              </w:rPr>
              <w:t>424-001a</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35392" w:rsidRDefault="00935392">
            <w:pPr>
              <w:rPr>
                <w:rFonts w:ascii="Arial" w:hAnsi="Arial" w:cs="Arial"/>
                <w:sz w:val="20"/>
                <w:szCs w:val="20"/>
              </w:rPr>
            </w:pPr>
            <w:r>
              <w:rPr>
                <w:rFonts w:ascii="Arial" w:hAnsi="Arial" w:cs="Arial"/>
                <w:sz w:val="20"/>
                <w:szCs w:val="20"/>
              </w:rPr>
              <w:t>Most přes dálnici D2 před Lanžhotem</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935392" w:rsidRDefault="00935392">
            <w:pPr>
              <w:jc w:val="center"/>
              <w:rPr>
                <w:rFonts w:ascii="Arial" w:hAnsi="Arial" w:cs="Arial"/>
                <w:sz w:val="20"/>
                <w:szCs w:val="20"/>
              </w:rPr>
            </w:pPr>
            <w:r>
              <w:rPr>
                <w:rFonts w:ascii="Arial" w:hAnsi="Arial" w:cs="Arial"/>
                <w:sz w:val="20"/>
                <w:szCs w:val="20"/>
              </w:rPr>
              <w:t>97,88</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935392" w:rsidRDefault="00935392">
            <w:pPr>
              <w:jc w:val="center"/>
              <w:rPr>
                <w:rFonts w:ascii="Arial" w:hAnsi="Arial" w:cs="Arial"/>
                <w:sz w:val="20"/>
                <w:szCs w:val="20"/>
              </w:rPr>
            </w:pPr>
            <w:r>
              <w:rPr>
                <w:rFonts w:ascii="Arial" w:hAnsi="Arial" w:cs="Arial"/>
                <w:sz w:val="20"/>
                <w:szCs w:val="20"/>
              </w:rPr>
              <w:t>3</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35392" w:rsidRDefault="00935392">
            <w:pPr>
              <w:jc w:val="center"/>
              <w:rPr>
                <w:rFonts w:ascii="Arial" w:hAnsi="Arial" w:cs="Arial"/>
                <w:sz w:val="20"/>
                <w:szCs w:val="20"/>
              </w:rPr>
            </w:pPr>
            <w:r>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935392" w:rsidRPr="005430C8" w:rsidRDefault="00935392"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935392" w:rsidTr="00935392">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392" w:rsidRDefault="00935392">
            <w:pPr>
              <w:jc w:val="right"/>
              <w:rPr>
                <w:rFonts w:ascii="Arial CE" w:hAnsi="Arial CE" w:cs="Arial CE"/>
                <w:sz w:val="20"/>
                <w:szCs w:val="20"/>
              </w:rPr>
            </w:pPr>
            <w:r>
              <w:rPr>
                <w:rFonts w:ascii="Arial CE" w:hAnsi="Arial CE" w:cs="Arial CE"/>
                <w:sz w:val="20"/>
                <w:szCs w:val="20"/>
              </w:rPr>
              <w:t>7</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35392" w:rsidRDefault="00935392">
            <w:pPr>
              <w:rPr>
                <w:rFonts w:ascii="Arial CE" w:hAnsi="Arial CE" w:cs="Arial CE"/>
                <w:sz w:val="20"/>
                <w:szCs w:val="20"/>
              </w:rPr>
            </w:pPr>
            <w:r>
              <w:rPr>
                <w:rFonts w:ascii="Arial CE" w:hAnsi="Arial CE" w:cs="Arial CE"/>
                <w:sz w:val="20"/>
                <w:szCs w:val="20"/>
              </w:rPr>
              <w:t>425-011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35392" w:rsidRDefault="00935392">
            <w:pPr>
              <w:rPr>
                <w:rFonts w:ascii="Arial" w:hAnsi="Arial" w:cs="Arial"/>
                <w:sz w:val="20"/>
                <w:szCs w:val="20"/>
              </w:rPr>
            </w:pPr>
            <w:r>
              <w:rPr>
                <w:rFonts w:ascii="Arial" w:hAnsi="Arial" w:cs="Arial"/>
                <w:sz w:val="20"/>
                <w:szCs w:val="20"/>
              </w:rPr>
              <w:t>Most přes Novoveský potok za Velkýmí Němčicemi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935392" w:rsidRDefault="00935392">
            <w:pPr>
              <w:jc w:val="center"/>
              <w:rPr>
                <w:rFonts w:ascii="Arial" w:hAnsi="Arial" w:cs="Arial"/>
                <w:sz w:val="20"/>
                <w:szCs w:val="20"/>
              </w:rPr>
            </w:pPr>
            <w:r>
              <w:rPr>
                <w:rFonts w:ascii="Arial" w:hAnsi="Arial" w:cs="Arial"/>
                <w:sz w:val="20"/>
                <w:szCs w:val="20"/>
              </w:rPr>
              <w:t>4,91</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935392" w:rsidRDefault="00935392">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35392" w:rsidRDefault="00935392">
            <w:pPr>
              <w:jc w:val="center"/>
              <w:rPr>
                <w:rFonts w:ascii="Arial" w:hAnsi="Arial" w:cs="Arial"/>
                <w:sz w:val="20"/>
                <w:szCs w:val="20"/>
              </w:rPr>
            </w:pPr>
            <w:r>
              <w:rPr>
                <w:rFonts w:ascii="Arial" w:hAnsi="Arial" w:cs="Arial"/>
                <w:sz w:val="20"/>
                <w:szCs w:val="20"/>
              </w:rPr>
              <w:t>III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935392" w:rsidRPr="005430C8" w:rsidRDefault="00935392"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935392" w:rsidTr="00935392">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392" w:rsidRDefault="00935392">
            <w:pPr>
              <w:jc w:val="right"/>
              <w:rPr>
                <w:rFonts w:ascii="Arial CE" w:hAnsi="Arial CE" w:cs="Arial CE"/>
                <w:sz w:val="20"/>
                <w:szCs w:val="20"/>
              </w:rPr>
            </w:pPr>
            <w:r>
              <w:rPr>
                <w:rFonts w:ascii="Arial CE" w:hAnsi="Arial CE" w:cs="Arial CE"/>
                <w:sz w:val="20"/>
                <w:szCs w:val="20"/>
              </w:rPr>
              <w:t>8</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35392" w:rsidRDefault="00935392">
            <w:pPr>
              <w:rPr>
                <w:rFonts w:ascii="Arial CE" w:hAnsi="Arial CE" w:cs="Arial CE"/>
                <w:sz w:val="20"/>
                <w:szCs w:val="20"/>
              </w:rPr>
            </w:pPr>
            <w:r>
              <w:rPr>
                <w:rFonts w:ascii="Arial CE" w:hAnsi="Arial CE" w:cs="Arial CE"/>
                <w:sz w:val="20"/>
                <w:szCs w:val="20"/>
              </w:rPr>
              <w:t>425-015</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35392" w:rsidRDefault="00935392">
            <w:pPr>
              <w:rPr>
                <w:rFonts w:ascii="Arial" w:hAnsi="Arial" w:cs="Arial"/>
                <w:sz w:val="20"/>
                <w:szCs w:val="20"/>
              </w:rPr>
            </w:pPr>
            <w:r>
              <w:rPr>
                <w:rFonts w:ascii="Arial" w:hAnsi="Arial" w:cs="Arial"/>
                <w:sz w:val="20"/>
                <w:szCs w:val="20"/>
              </w:rPr>
              <w:t>Most přes trať ČD Zaječí - Čejč za Starovičkami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935392" w:rsidRDefault="00935392">
            <w:pPr>
              <w:jc w:val="center"/>
              <w:rPr>
                <w:rFonts w:ascii="Arial" w:hAnsi="Arial" w:cs="Arial"/>
                <w:sz w:val="20"/>
                <w:szCs w:val="20"/>
              </w:rPr>
            </w:pPr>
            <w:r>
              <w:rPr>
                <w:rFonts w:ascii="Arial" w:hAnsi="Arial" w:cs="Arial"/>
                <w:sz w:val="20"/>
                <w:szCs w:val="20"/>
              </w:rPr>
              <w:t>16,60</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935392" w:rsidRDefault="00935392">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35392" w:rsidRDefault="00935392">
            <w:pPr>
              <w:jc w:val="center"/>
              <w:rPr>
                <w:rFonts w:ascii="Arial" w:hAnsi="Arial" w:cs="Arial"/>
                <w:sz w:val="20"/>
                <w:szCs w:val="20"/>
              </w:rPr>
            </w:pPr>
            <w:r>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935392" w:rsidRPr="005430C8" w:rsidRDefault="00935392"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935392" w:rsidTr="00935392">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392" w:rsidRDefault="00935392">
            <w:pPr>
              <w:jc w:val="right"/>
              <w:rPr>
                <w:rFonts w:ascii="Arial CE" w:hAnsi="Arial CE" w:cs="Arial CE"/>
                <w:sz w:val="20"/>
                <w:szCs w:val="20"/>
              </w:rPr>
            </w:pPr>
            <w:r>
              <w:rPr>
                <w:rFonts w:ascii="Arial CE" w:hAnsi="Arial CE" w:cs="Arial CE"/>
                <w:sz w:val="20"/>
                <w:szCs w:val="20"/>
              </w:rPr>
              <w:t>9</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35392" w:rsidRDefault="00935392">
            <w:pPr>
              <w:rPr>
                <w:rFonts w:ascii="Arial CE" w:hAnsi="Arial CE" w:cs="Arial CE"/>
                <w:sz w:val="20"/>
                <w:szCs w:val="20"/>
              </w:rPr>
            </w:pPr>
            <w:r>
              <w:rPr>
                <w:rFonts w:ascii="Arial CE" w:hAnsi="Arial CE" w:cs="Arial CE"/>
                <w:sz w:val="20"/>
                <w:szCs w:val="20"/>
              </w:rPr>
              <w:t>425-019</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35392" w:rsidRDefault="00935392">
            <w:pPr>
              <w:rPr>
                <w:rFonts w:ascii="Arial" w:hAnsi="Arial" w:cs="Arial"/>
                <w:sz w:val="20"/>
                <w:szCs w:val="20"/>
              </w:rPr>
            </w:pPr>
            <w:r>
              <w:rPr>
                <w:rFonts w:ascii="Arial" w:hAnsi="Arial" w:cs="Arial"/>
                <w:sz w:val="20"/>
                <w:szCs w:val="20"/>
              </w:rPr>
              <w:t>Most Julia Fučíka přes Dyji v Břeclavi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935392" w:rsidRDefault="00935392">
            <w:pPr>
              <w:jc w:val="center"/>
              <w:rPr>
                <w:rFonts w:ascii="Arial" w:hAnsi="Arial" w:cs="Arial"/>
                <w:sz w:val="20"/>
                <w:szCs w:val="20"/>
              </w:rPr>
            </w:pPr>
            <w:r>
              <w:rPr>
                <w:rFonts w:ascii="Arial" w:hAnsi="Arial" w:cs="Arial"/>
                <w:sz w:val="20"/>
                <w:szCs w:val="20"/>
              </w:rPr>
              <w:t>54,99</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935392" w:rsidRDefault="00935392">
            <w:pPr>
              <w:jc w:val="center"/>
              <w:rPr>
                <w:rFonts w:ascii="Arial" w:hAnsi="Arial" w:cs="Arial"/>
                <w:sz w:val="20"/>
                <w:szCs w:val="20"/>
              </w:rPr>
            </w:pPr>
            <w:r>
              <w:rPr>
                <w:rFonts w:ascii="Arial" w:hAnsi="Arial" w:cs="Arial"/>
                <w:sz w:val="20"/>
                <w:szCs w:val="20"/>
              </w:rPr>
              <w:t>3</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35392" w:rsidRDefault="00935392">
            <w:pPr>
              <w:jc w:val="center"/>
              <w:rPr>
                <w:rFonts w:ascii="Arial" w:hAnsi="Arial" w:cs="Arial"/>
                <w:sz w:val="20"/>
                <w:szCs w:val="20"/>
              </w:rPr>
            </w:pPr>
            <w:r>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935392" w:rsidRPr="005430C8" w:rsidRDefault="00935392"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935392" w:rsidTr="00935392">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right"/>
              <w:rPr>
                <w:rFonts w:ascii="Arial CE" w:hAnsi="Arial CE" w:cs="Arial CE"/>
                <w:sz w:val="20"/>
                <w:szCs w:val="20"/>
              </w:rPr>
            </w:pPr>
            <w:r>
              <w:rPr>
                <w:rFonts w:ascii="Arial CE" w:hAnsi="Arial CE" w:cs="Arial CE"/>
                <w:sz w:val="20"/>
                <w:szCs w:val="20"/>
              </w:rPr>
              <w:t>10</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935392" w:rsidRDefault="00935392">
            <w:pPr>
              <w:rPr>
                <w:rFonts w:ascii="Arial CE" w:hAnsi="Arial CE" w:cs="Arial CE"/>
                <w:sz w:val="20"/>
                <w:szCs w:val="20"/>
              </w:rPr>
            </w:pPr>
            <w:r>
              <w:rPr>
                <w:rFonts w:ascii="Arial CE" w:hAnsi="Arial CE" w:cs="Arial CE"/>
                <w:sz w:val="20"/>
                <w:szCs w:val="20"/>
              </w:rPr>
              <w:t>0511-1</w:t>
            </w:r>
          </w:p>
        </w:tc>
        <w:tc>
          <w:tcPr>
            <w:tcW w:w="4424" w:type="dxa"/>
            <w:gridSpan w:val="3"/>
            <w:tcBorders>
              <w:top w:val="single" w:sz="4" w:space="0" w:color="auto"/>
              <w:left w:val="nil"/>
              <w:bottom w:val="single" w:sz="4" w:space="0" w:color="auto"/>
              <w:right w:val="nil"/>
            </w:tcBorders>
            <w:shd w:val="clear" w:color="auto" w:fill="auto"/>
            <w:vAlign w:val="bottom"/>
          </w:tcPr>
          <w:p w:rsidR="00935392" w:rsidRDefault="00935392">
            <w:pPr>
              <w:rPr>
                <w:rFonts w:ascii="Arial" w:hAnsi="Arial" w:cs="Arial"/>
                <w:sz w:val="20"/>
                <w:szCs w:val="20"/>
              </w:rPr>
            </w:pPr>
            <w:r>
              <w:rPr>
                <w:rFonts w:ascii="Arial" w:hAnsi="Arial" w:cs="Arial"/>
                <w:sz w:val="20"/>
                <w:szCs w:val="20"/>
              </w:rPr>
              <w:t>Most přes místní potok před Šitbořicemi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center"/>
              <w:rPr>
                <w:rFonts w:ascii="Arial" w:hAnsi="Arial" w:cs="Arial"/>
                <w:sz w:val="20"/>
                <w:szCs w:val="20"/>
              </w:rPr>
            </w:pPr>
            <w:r>
              <w:rPr>
                <w:rFonts w:ascii="Arial" w:hAnsi="Arial" w:cs="Arial"/>
                <w:sz w:val="20"/>
                <w:szCs w:val="20"/>
              </w:rPr>
              <w:t>2,52</w:t>
            </w:r>
          </w:p>
        </w:tc>
        <w:tc>
          <w:tcPr>
            <w:tcW w:w="777"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935392" w:rsidRPr="005430C8" w:rsidRDefault="00935392" w:rsidP="00030490">
            <w:pPr>
              <w:jc w:val="center"/>
              <w:rPr>
                <w:rFonts w:ascii="Arial" w:hAnsi="Arial" w:cs="Arial"/>
                <w:sz w:val="20"/>
                <w:szCs w:val="20"/>
                <w:highlight w:val="yellow"/>
              </w:rPr>
            </w:pPr>
            <w:r w:rsidRPr="005430C8">
              <w:rPr>
                <w:rFonts w:ascii="Arial" w:hAnsi="Arial" w:cs="Arial"/>
                <w:sz w:val="20"/>
                <w:szCs w:val="20"/>
                <w:highlight w:val="yellow"/>
              </w:rPr>
              <w:t>***</w:t>
            </w:r>
          </w:p>
        </w:tc>
      </w:tr>
      <w:tr w:rsidR="00935392" w:rsidTr="00935392">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right"/>
              <w:rPr>
                <w:rFonts w:ascii="Arial CE" w:hAnsi="Arial CE" w:cs="Arial CE"/>
                <w:sz w:val="20"/>
                <w:szCs w:val="20"/>
              </w:rPr>
            </w:pPr>
            <w:r>
              <w:rPr>
                <w:rFonts w:ascii="Arial CE" w:hAnsi="Arial CE" w:cs="Arial CE"/>
                <w:sz w:val="20"/>
                <w:szCs w:val="20"/>
              </w:rPr>
              <w:t>11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935392" w:rsidRDefault="00935392">
            <w:pPr>
              <w:rPr>
                <w:rFonts w:ascii="Arial CE" w:hAnsi="Arial CE" w:cs="Arial CE"/>
                <w:sz w:val="20"/>
                <w:szCs w:val="20"/>
              </w:rPr>
            </w:pPr>
            <w:r>
              <w:rPr>
                <w:rFonts w:ascii="Arial CE" w:hAnsi="Arial CE" w:cs="Arial CE"/>
                <w:sz w:val="20"/>
                <w:szCs w:val="20"/>
              </w:rPr>
              <w:t>3967-1</w:t>
            </w:r>
          </w:p>
        </w:tc>
        <w:tc>
          <w:tcPr>
            <w:tcW w:w="4424" w:type="dxa"/>
            <w:gridSpan w:val="3"/>
            <w:tcBorders>
              <w:top w:val="single" w:sz="4" w:space="0" w:color="auto"/>
              <w:left w:val="nil"/>
              <w:bottom w:val="single" w:sz="4" w:space="0" w:color="auto"/>
              <w:right w:val="nil"/>
            </w:tcBorders>
            <w:shd w:val="clear" w:color="auto" w:fill="auto"/>
            <w:vAlign w:val="bottom"/>
          </w:tcPr>
          <w:p w:rsidR="00935392" w:rsidRDefault="00935392">
            <w:pPr>
              <w:rPr>
                <w:rFonts w:ascii="Arial" w:hAnsi="Arial" w:cs="Arial"/>
                <w:sz w:val="20"/>
                <w:szCs w:val="20"/>
              </w:rPr>
            </w:pPr>
            <w:r>
              <w:rPr>
                <w:rFonts w:ascii="Arial" w:hAnsi="Arial" w:cs="Arial"/>
                <w:sz w:val="20"/>
                <w:szCs w:val="20"/>
              </w:rPr>
              <w:t>Most přes Šumický potok v Šumicích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center"/>
              <w:rPr>
                <w:rFonts w:ascii="Arial" w:hAnsi="Arial" w:cs="Arial"/>
                <w:sz w:val="20"/>
                <w:szCs w:val="20"/>
              </w:rPr>
            </w:pPr>
            <w:r>
              <w:rPr>
                <w:rFonts w:ascii="Arial" w:hAnsi="Arial" w:cs="Arial"/>
                <w:sz w:val="20"/>
                <w:szCs w:val="20"/>
              </w:rPr>
              <w:t>5,00</w:t>
            </w:r>
          </w:p>
        </w:tc>
        <w:tc>
          <w:tcPr>
            <w:tcW w:w="777"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III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935392" w:rsidRPr="005430C8" w:rsidRDefault="00935392" w:rsidP="00030490">
            <w:pPr>
              <w:jc w:val="center"/>
              <w:rPr>
                <w:rFonts w:ascii="Arial" w:hAnsi="Arial" w:cs="Arial"/>
                <w:sz w:val="20"/>
                <w:szCs w:val="20"/>
                <w:highlight w:val="yellow"/>
              </w:rPr>
            </w:pPr>
            <w:r w:rsidRPr="005430C8">
              <w:rPr>
                <w:rFonts w:ascii="Arial" w:hAnsi="Arial" w:cs="Arial"/>
                <w:sz w:val="20"/>
                <w:szCs w:val="20"/>
                <w:highlight w:val="yellow"/>
              </w:rPr>
              <w:t>***</w:t>
            </w:r>
          </w:p>
        </w:tc>
      </w:tr>
      <w:tr w:rsidR="00935392" w:rsidTr="00935392">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right"/>
              <w:rPr>
                <w:rFonts w:ascii="Arial CE" w:hAnsi="Arial CE" w:cs="Arial CE"/>
                <w:sz w:val="20"/>
                <w:szCs w:val="20"/>
              </w:rPr>
            </w:pPr>
            <w:r>
              <w:rPr>
                <w:rFonts w:ascii="Arial CE" w:hAnsi="Arial CE" w:cs="Arial CE"/>
                <w:sz w:val="20"/>
                <w:szCs w:val="20"/>
              </w:rPr>
              <w:t>12</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935392" w:rsidRDefault="00935392">
            <w:pPr>
              <w:rPr>
                <w:rFonts w:ascii="Arial CE" w:hAnsi="Arial CE" w:cs="Arial CE"/>
                <w:sz w:val="20"/>
                <w:szCs w:val="20"/>
              </w:rPr>
            </w:pPr>
            <w:r>
              <w:rPr>
                <w:rFonts w:ascii="Arial CE" w:hAnsi="Arial CE" w:cs="Arial CE"/>
                <w:sz w:val="20"/>
                <w:szCs w:val="20"/>
              </w:rPr>
              <w:t>4211-6</w:t>
            </w:r>
          </w:p>
        </w:tc>
        <w:tc>
          <w:tcPr>
            <w:tcW w:w="4424" w:type="dxa"/>
            <w:gridSpan w:val="3"/>
            <w:tcBorders>
              <w:top w:val="single" w:sz="4" w:space="0" w:color="auto"/>
              <w:left w:val="nil"/>
              <w:bottom w:val="single" w:sz="4" w:space="0" w:color="auto"/>
              <w:right w:val="nil"/>
            </w:tcBorders>
            <w:shd w:val="clear" w:color="auto" w:fill="auto"/>
            <w:vAlign w:val="bottom"/>
          </w:tcPr>
          <w:p w:rsidR="00935392" w:rsidRDefault="00935392">
            <w:pPr>
              <w:rPr>
                <w:rFonts w:ascii="Arial" w:hAnsi="Arial" w:cs="Arial"/>
                <w:sz w:val="20"/>
                <w:szCs w:val="20"/>
              </w:rPr>
            </w:pPr>
            <w:r>
              <w:rPr>
                <w:rFonts w:ascii="Arial" w:hAnsi="Arial" w:cs="Arial"/>
                <w:sz w:val="20"/>
                <w:szCs w:val="20"/>
              </w:rPr>
              <w:t>Most přes Harasku u Panského mlýna</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center"/>
              <w:rPr>
                <w:rFonts w:ascii="Arial" w:hAnsi="Arial" w:cs="Arial"/>
                <w:sz w:val="20"/>
                <w:szCs w:val="20"/>
              </w:rPr>
            </w:pPr>
            <w:r>
              <w:rPr>
                <w:rFonts w:ascii="Arial" w:hAnsi="Arial" w:cs="Arial"/>
                <w:sz w:val="20"/>
                <w:szCs w:val="20"/>
              </w:rPr>
              <w:t>4,95</w:t>
            </w:r>
          </w:p>
        </w:tc>
        <w:tc>
          <w:tcPr>
            <w:tcW w:w="777"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935392" w:rsidRPr="005430C8" w:rsidRDefault="00935392" w:rsidP="00030490">
            <w:pPr>
              <w:jc w:val="center"/>
              <w:rPr>
                <w:rFonts w:ascii="Arial" w:hAnsi="Arial" w:cs="Arial"/>
                <w:sz w:val="20"/>
                <w:szCs w:val="20"/>
                <w:highlight w:val="yellow"/>
              </w:rPr>
            </w:pPr>
            <w:r w:rsidRPr="005430C8">
              <w:rPr>
                <w:rFonts w:ascii="Arial" w:hAnsi="Arial" w:cs="Arial"/>
                <w:sz w:val="20"/>
                <w:szCs w:val="20"/>
                <w:highlight w:val="yellow"/>
              </w:rPr>
              <w:t>***</w:t>
            </w:r>
          </w:p>
        </w:tc>
      </w:tr>
      <w:tr w:rsidR="00935392" w:rsidTr="00935392">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right"/>
              <w:rPr>
                <w:rFonts w:ascii="Arial CE" w:hAnsi="Arial CE" w:cs="Arial CE"/>
                <w:sz w:val="20"/>
                <w:szCs w:val="20"/>
              </w:rPr>
            </w:pPr>
            <w:r>
              <w:rPr>
                <w:rFonts w:ascii="Arial CE" w:hAnsi="Arial CE" w:cs="Arial CE"/>
                <w:sz w:val="20"/>
                <w:szCs w:val="20"/>
              </w:rPr>
              <w:t>13</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935392" w:rsidRDefault="00935392">
            <w:pPr>
              <w:rPr>
                <w:rFonts w:ascii="Arial CE" w:hAnsi="Arial CE" w:cs="Arial CE"/>
                <w:sz w:val="20"/>
                <w:szCs w:val="20"/>
              </w:rPr>
            </w:pPr>
            <w:r>
              <w:rPr>
                <w:rFonts w:ascii="Arial CE" w:hAnsi="Arial CE" w:cs="Arial CE"/>
                <w:sz w:val="20"/>
                <w:szCs w:val="20"/>
              </w:rPr>
              <w:t>4211-7</w:t>
            </w:r>
          </w:p>
        </w:tc>
        <w:tc>
          <w:tcPr>
            <w:tcW w:w="4424" w:type="dxa"/>
            <w:gridSpan w:val="3"/>
            <w:tcBorders>
              <w:top w:val="single" w:sz="4" w:space="0" w:color="auto"/>
              <w:left w:val="nil"/>
              <w:bottom w:val="single" w:sz="4" w:space="0" w:color="auto"/>
              <w:right w:val="nil"/>
            </w:tcBorders>
            <w:shd w:val="clear" w:color="auto" w:fill="auto"/>
            <w:vAlign w:val="bottom"/>
          </w:tcPr>
          <w:p w:rsidR="00935392" w:rsidRDefault="00935392">
            <w:pPr>
              <w:rPr>
                <w:rFonts w:ascii="Arial" w:hAnsi="Arial" w:cs="Arial"/>
                <w:sz w:val="20"/>
                <w:szCs w:val="20"/>
              </w:rPr>
            </w:pPr>
            <w:r>
              <w:rPr>
                <w:rFonts w:ascii="Arial" w:hAnsi="Arial" w:cs="Arial"/>
                <w:sz w:val="20"/>
                <w:szCs w:val="20"/>
              </w:rPr>
              <w:t>Most přes Harasku v Boleradicích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center"/>
              <w:rPr>
                <w:rFonts w:ascii="Arial" w:hAnsi="Arial" w:cs="Arial"/>
                <w:sz w:val="20"/>
                <w:szCs w:val="20"/>
              </w:rPr>
            </w:pPr>
            <w:r>
              <w:rPr>
                <w:rFonts w:ascii="Arial" w:hAnsi="Arial" w:cs="Arial"/>
                <w:sz w:val="20"/>
                <w:szCs w:val="20"/>
              </w:rPr>
              <w:t>7,20</w:t>
            </w:r>
          </w:p>
        </w:tc>
        <w:tc>
          <w:tcPr>
            <w:tcW w:w="777"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VI</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935392" w:rsidRPr="005430C8" w:rsidRDefault="00935392" w:rsidP="00030490">
            <w:pPr>
              <w:jc w:val="center"/>
              <w:rPr>
                <w:rFonts w:ascii="Arial" w:hAnsi="Arial" w:cs="Arial"/>
                <w:sz w:val="20"/>
                <w:szCs w:val="20"/>
                <w:highlight w:val="yellow"/>
              </w:rPr>
            </w:pPr>
            <w:r w:rsidRPr="005430C8">
              <w:rPr>
                <w:rFonts w:ascii="Arial" w:hAnsi="Arial" w:cs="Arial"/>
                <w:sz w:val="20"/>
                <w:szCs w:val="20"/>
                <w:highlight w:val="yellow"/>
              </w:rPr>
              <w:t>***</w:t>
            </w:r>
          </w:p>
        </w:tc>
      </w:tr>
      <w:tr w:rsidR="00935392" w:rsidTr="00935392">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right"/>
              <w:rPr>
                <w:rFonts w:ascii="Arial CE" w:hAnsi="Arial CE" w:cs="Arial CE"/>
                <w:sz w:val="20"/>
                <w:szCs w:val="20"/>
              </w:rPr>
            </w:pPr>
            <w:r>
              <w:rPr>
                <w:rFonts w:ascii="Arial CE" w:hAnsi="Arial CE" w:cs="Arial CE"/>
                <w:sz w:val="20"/>
                <w:szCs w:val="20"/>
              </w:rPr>
              <w:t>14</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935392" w:rsidRDefault="00935392">
            <w:pPr>
              <w:rPr>
                <w:rFonts w:ascii="Arial CE" w:hAnsi="Arial CE" w:cs="Arial CE"/>
                <w:sz w:val="20"/>
                <w:szCs w:val="20"/>
              </w:rPr>
            </w:pPr>
            <w:r>
              <w:rPr>
                <w:rFonts w:ascii="Arial CE" w:hAnsi="Arial CE" w:cs="Arial CE"/>
                <w:sz w:val="20"/>
                <w:szCs w:val="20"/>
              </w:rPr>
              <w:t>4231-1</w:t>
            </w:r>
          </w:p>
        </w:tc>
        <w:tc>
          <w:tcPr>
            <w:tcW w:w="4424" w:type="dxa"/>
            <w:gridSpan w:val="3"/>
            <w:tcBorders>
              <w:top w:val="single" w:sz="4" w:space="0" w:color="auto"/>
              <w:left w:val="nil"/>
              <w:bottom w:val="single" w:sz="4" w:space="0" w:color="auto"/>
              <w:right w:val="nil"/>
            </w:tcBorders>
            <w:shd w:val="clear" w:color="auto" w:fill="auto"/>
            <w:vAlign w:val="bottom"/>
          </w:tcPr>
          <w:p w:rsidR="00935392" w:rsidRDefault="00935392">
            <w:pPr>
              <w:rPr>
                <w:rFonts w:ascii="Arial" w:hAnsi="Arial" w:cs="Arial"/>
                <w:sz w:val="20"/>
                <w:szCs w:val="20"/>
              </w:rPr>
            </w:pPr>
            <w:r>
              <w:rPr>
                <w:rFonts w:ascii="Arial" w:hAnsi="Arial" w:cs="Arial"/>
                <w:sz w:val="20"/>
                <w:szCs w:val="20"/>
              </w:rPr>
              <w:t>Most přes dálnici D2 u Břeclavi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center"/>
              <w:rPr>
                <w:rFonts w:ascii="Arial" w:hAnsi="Arial" w:cs="Arial"/>
                <w:sz w:val="20"/>
                <w:szCs w:val="20"/>
              </w:rPr>
            </w:pPr>
            <w:r>
              <w:rPr>
                <w:rFonts w:ascii="Arial" w:hAnsi="Arial" w:cs="Arial"/>
                <w:sz w:val="20"/>
                <w:szCs w:val="20"/>
              </w:rPr>
              <w:t>56,80</w:t>
            </w:r>
          </w:p>
        </w:tc>
        <w:tc>
          <w:tcPr>
            <w:tcW w:w="777"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3</w:t>
            </w:r>
          </w:p>
        </w:tc>
        <w:tc>
          <w:tcPr>
            <w:tcW w:w="1135"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935392" w:rsidRPr="005430C8" w:rsidRDefault="00935392" w:rsidP="00030490">
            <w:pPr>
              <w:jc w:val="center"/>
              <w:rPr>
                <w:rFonts w:ascii="Arial" w:hAnsi="Arial" w:cs="Arial"/>
                <w:sz w:val="20"/>
                <w:szCs w:val="20"/>
                <w:highlight w:val="yellow"/>
              </w:rPr>
            </w:pPr>
            <w:r w:rsidRPr="005430C8">
              <w:rPr>
                <w:rFonts w:ascii="Arial" w:hAnsi="Arial" w:cs="Arial"/>
                <w:sz w:val="20"/>
                <w:szCs w:val="20"/>
                <w:highlight w:val="yellow"/>
              </w:rPr>
              <w:t>***</w:t>
            </w:r>
          </w:p>
        </w:tc>
      </w:tr>
      <w:tr w:rsidR="00935392" w:rsidTr="00935392">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right"/>
              <w:rPr>
                <w:rFonts w:ascii="Arial CE" w:hAnsi="Arial CE" w:cs="Arial CE"/>
                <w:sz w:val="20"/>
                <w:szCs w:val="20"/>
              </w:rPr>
            </w:pPr>
            <w:r>
              <w:rPr>
                <w:rFonts w:ascii="Arial CE" w:hAnsi="Arial CE" w:cs="Arial CE"/>
                <w:sz w:val="20"/>
                <w:szCs w:val="20"/>
              </w:rPr>
              <w:t>15</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935392" w:rsidRDefault="00935392">
            <w:pPr>
              <w:rPr>
                <w:rFonts w:ascii="Arial CE" w:hAnsi="Arial CE" w:cs="Arial CE"/>
                <w:sz w:val="20"/>
                <w:szCs w:val="20"/>
              </w:rPr>
            </w:pPr>
            <w:r>
              <w:rPr>
                <w:rFonts w:ascii="Arial CE" w:hAnsi="Arial CE" w:cs="Arial CE"/>
                <w:sz w:val="20"/>
                <w:szCs w:val="20"/>
              </w:rPr>
              <w:t>4245-2</w:t>
            </w:r>
          </w:p>
        </w:tc>
        <w:tc>
          <w:tcPr>
            <w:tcW w:w="4424" w:type="dxa"/>
            <w:gridSpan w:val="3"/>
            <w:tcBorders>
              <w:top w:val="single" w:sz="4" w:space="0" w:color="auto"/>
              <w:left w:val="nil"/>
              <w:bottom w:val="single" w:sz="4" w:space="0" w:color="auto"/>
              <w:right w:val="nil"/>
            </w:tcBorders>
            <w:shd w:val="clear" w:color="auto" w:fill="auto"/>
            <w:vAlign w:val="bottom"/>
          </w:tcPr>
          <w:p w:rsidR="00935392" w:rsidRDefault="00935392">
            <w:pPr>
              <w:rPr>
                <w:rFonts w:ascii="Arial" w:hAnsi="Arial" w:cs="Arial"/>
                <w:sz w:val="20"/>
                <w:szCs w:val="20"/>
              </w:rPr>
            </w:pPr>
            <w:r>
              <w:rPr>
                <w:rFonts w:ascii="Arial" w:hAnsi="Arial" w:cs="Arial"/>
                <w:sz w:val="20"/>
                <w:szCs w:val="20"/>
              </w:rPr>
              <w:t>Most přes dálnici D2 před Kosticemi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center"/>
              <w:rPr>
                <w:rFonts w:ascii="Arial" w:hAnsi="Arial" w:cs="Arial"/>
                <w:sz w:val="20"/>
                <w:szCs w:val="20"/>
              </w:rPr>
            </w:pPr>
            <w:r>
              <w:rPr>
                <w:rFonts w:ascii="Arial" w:hAnsi="Arial" w:cs="Arial"/>
                <w:sz w:val="20"/>
                <w:szCs w:val="20"/>
              </w:rPr>
              <w:t>97,88</w:t>
            </w:r>
          </w:p>
        </w:tc>
        <w:tc>
          <w:tcPr>
            <w:tcW w:w="777"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3</w:t>
            </w:r>
          </w:p>
        </w:tc>
        <w:tc>
          <w:tcPr>
            <w:tcW w:w="1135"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935392" w:rsidRPr="005430C8" w:rsidRDefault="00935392" w:rsidP="00030490">
            <w:pPr>
              <w:jc w:val="center"/>
              <w:rPr>
                <w:rFonts w:ascii="Arial" w:hAnsi="Arial" w:cs="Arial"/>
                <w:sz w:val="20"/>
                <w:szCs w:val="20"/>
                <w:highlight w:val="yellow"/>
              </w:rPr>
            </w:pPr>
            <w:r w:rsidRPr="005430C8">
              <w:rPr>
                <w:rFonts w:ascii="Arial" w:hAnsi="Arial" w:cs="Arial"/>
                <w:sz w:val="20"/>
                <w:szCs w:val="20"/>
                <w:highlight w:val="yellow"/>
              </w:rPr>
              <w:t>***</w:t>
            </w:r>
          </w:p>
        </w:tc>
      </w:tr>
      <w:tr w:rsidR="00935392" w:rsidTr="00935392">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right"/>
              <w:rPr>
                <w:rFonts w:ascii="Arial CE" w:hAnsi="Arial CE" w:cs="Arial CE"/>
                <w:sz w:val="20"/>
                <w:szCs w:val="20"/>
              </w:rPr>
            </w:pPr>
            <w:r>
              <w:rPr>
                <w:rFonts w:ascii="Arial CE" w:hAnsi="Arial CE" w:cs="Arial CE"/>
                <w:sz w:val="20"/>
                <w:szCs w:val="20"/>
              </w:rPr>
              <w:t>16</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935392" w:rsidRDefault="00935392">
            <w:pPr>
              <w:rPr>
                <w:rFonts w:ascii="Arial CE" w:hAnsi="Arial CE" w:cs="Arial CE"/>
                <w:sz w:val="20"/>
                <w:szCs w:val="20"/>
              </w:rPr>
            </w:pPr>
            <w:r>
              <w:rPr>
                <w:rFonts w:ascii="Arial CE" w:hAnsi="Arial CE" w:cs="Arial CE"/>
                <w:sz w:val="20"/>
                <w:szCs w:val="20"/>
              </w:rPr>
              <w:t>05526-2</w:t>
            </w:r>
          </w:p>
        </w:tc>
        <w:tc>
          <w:tcPr>
            <w:tcW w:w="4424" w:type="dxa"/>
            <w:gridSpan w:val="3"/>
            <w:tcBorders>
              <w:top w:val="single" w:sz="4" w:space="0" w:color="auto"/>
              <w:left w:val="nil"/>
              <w:bottom w:val="single" w:sz="4" w:space="0" w:color="auto"/>
              <w:right w:val="nil"/>
            </w:tcBorders>
            <w:shd w:val="clear" w:color="auto" w:fill="auto"/>
            <w:vAlign w:val="bottom"/>
          </w:tcPr>
          <w:p w:rsidR="00935392" w:rsidRDefault="00935392">
            <w:pPr>
              <w:rPr>
                <w:rFonts w:ascii="Arial" w:hAnsi="Arial" w:cs="Arial"/>
                <w:sz w:val="20"/>
                <w:szCs w:val="20"/>
              </w:rPr>
            </w:pPr>
            <w:r>
              <w:rPr>
                <w:rFonts w:ascii="Arial" w:hAnsi="Arial" w:cs="Arial"/>
                <w:sz w:val="20"/>
                <w:szCs w:val="20"/>
              </w:rPr>
              <w:t>Most přes Kyjovku za Moravskou Novou Vsí</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center"/>
              <w:rPr>
                <w:rFonts w:ascii="Arial" w:hAnsi="Arial" w:cs="Arial"/>
                <w:sz w:val="20"/>
                <w:szCs w:val="20"/>
              </w:rPr>
            </w:pPr>
            <w:r>
              <w:rPr>
                <w:rFonts w:ascii="Arial" w:hAnsi="Arial" w:cs="Arial"/>
                <w:sz w:val="20"/>
                <w:szCs w:val="20"/>
              </w:rPr>
              <w:t>18,20</w:t>
            </w:r>
          </w:p>
        </w:tc>
        <w:tc>
          <w:tcPr>
            <w:tcW w:w="777"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2</w:t>
            </w:r>
          </w:p>
        </w:tc>
        <w:tc>
          <w:tcPr>
            <w:tcW w:w="1135"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935392" w:rsidRPr="005430C8" w:rsidRDefault="00935392" w:rsidP="00030490">
            <w:pPr>
              <w:jc w:val="center"/>
              <w:rPr>
                <w:rFonts w:ascii="Arial" w:hAnsi="Arial" w:cs="Arial"/>
                <w:sz w:val="20"/>
                <w:szCs w:val="20"/>
                <w:highlight w:val="yellow"/>
              </w:rPr>
            </w:pPr>
            <w:r w:rsidRPr="005430C8">
              <w:rPr>
                <w:rFonts w:ascii="Arial" w:hAnsi="Arial" w:cs="Arial"/>
                <w:sz w:val="20"/>
                <w:szCs w:val="20"/>
                <w:highlight w:val="yellow"/>
              </w:rPr>
              <w:t>***</w:t>
            </w:r>
          </w:p>
        </w:tc>
      </w:tr>
      <w:tr w:rsidR="00935392" w:rsidTr="00935392">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right"/>
              <w:rPr>
                <w:rFonts w:ascii="Arial CE" w:hAnsi="Arial CE" w:cs="Arial CE"/>
                <w:sz w:val="20"/>
                <w:szCs w:val="20"/>
              </w:rPr>
            </w:pPr>
            <w:r>
              <w:rPr>
                <w:rFonts w:ascii="Arial CE" w:hAnsi="Arial CE" w:cs="Arial CE"/>
                <w:sz w:val="20"/>
                <w:szCs w:val="20"/>
              </w:rPr>
              <w:t>17</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935392" w:rsidRDefault="00935392">
            <w:pPr>
              <w:rPr>
                <w:rFonts w:ascii="Arial CE" w:hAnsi="Arial CE" w:cs="Arial CE"/>
                <w:sz w:val="20"/>
                <w:szCs w:val="20"/>
              </w:rPr>
            </w:pPr>
            <w:r>
              <w:rPr>
                <w:rFonts w:ascii="Arial CE" w:hAnsi="Arial CE" w:cs="Arial CE"/>
                <w:sz w:val="20"/>
                <w:szCs w:val="20"/>
              </w:rPr>
              <w:t>05529-2</w:t>
            </w:r>
          </w:p>
        </w:tc>
        <w:tc>
          <w:tcPr>
            <w:tcW w:w="4424" w:type="dxa"/>
            <w:gridSpan w:val="3"/>
            <w:tcBorders>
              <w:top w:val="single" w:sz="4" w:space="0" w:color="auto"/>
              <w:left w:val="nil"/>
              <w:bottom w:val="single" w:sz="4" w:space="0" w:color="auto"/>
              <w:right w:val="nil"/>
            </w:tcBorders>
            <w:shd w:val="clear" w:color="auto" w:fill="auto"/>
            <w:vAlign w:val="bottom"/>
          </w:tcPr>
          <w:p w:rsidR="00935392" w:rsidRDefault="00935392">
            <w:pPr>
              <w:rPr>
                <w:rFonts w:ascii="Arial" w:hAnsi="Arial" w:cs="Arial"/>
                <w:sz w:val="20"/>
                <w:szCs w:val="20"/>
              </w:rPr>
            </w:pPr>
            <w:r>
              <w:rPr>
                <w:rFonts w:ascii="Arial" w:hAnsi="Arial" w:cs="Arial"/>
                <w:sz w:val="20"/>
                <w:szCs w:val="20"/>
              </w:rPr>
              <w:t>Most přes trať ČD Břeclav - Vídeň za Poštornou</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center"/>
              <w:rPr>
                <w:rFonts w:ascii="Arial" w:hAnsi="Arial" w:cs="Arial"/>
                <w:sz w:val="20"/>
                <w:szCs w:val="20"/>
              </w:rPr>
            </w:pPr>
            <w:r>
              <w:rPr>
                <w:rFonts w:ascii="Arial" w:hAnsi="Arial" w:cs="Arial"/>
                <w:sz w:val="20"/>
                <w:szCs w:val="20"/>
              </w:rPr>
              <w:t>10,90</w:t>
            </w:r>
          </w:p>
        </w:tc>
        <w:tc>
          <w:tcPr>
            <w:tcW w:w="777"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935392" w:rsidRPr="005430C8" w:rsidRDefault="00935392" w:rsidP="00030490">
            <w:pPr>
              <w:jc w:val="center"/>
              <w:rPr>
                <w:rFonts w:ascii="Arial" w:hAnsi="Arial" w:cs="Arial"/>
                <w:sz w:val="20"/>
                <w:szCs w:val="20"/>
                <w:highlight w:val="yellow"/>
              </w:rPr>
            </w:pPr>
            <w:r w:rsidRPr="005430C8">
              <w:rPr>
                <w:rFonts w:ascii="Arial" w:hAnsi="Arial" w:cs="Arial"/>
                <w:sz w:val="20"/>
                <w:szCs w:val="20"/>
                <w:highlight w:val="yellow"/>
              </w:rPr>
              <w:t>***</w:t>
            </w:r>
          </w:p>
        </w:tc>
      </w:tr>
      <w:tr w:rsidR="00935392" w:rsidTr="00935392">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right"/>
              <w:rPr>
                <w:rFonts w:ascii="Arial CE" w:hAnsi="Arial CE" w:cs="Arial CE"/>
                <w:sz w:val="20"/>
                <w:szCs w:val="20"/>
              </w:rPr>
            </w:pPr>
            <w:r>
              <w:rPr>
                <w:rFonts w:ascii="Arial CE" w:hAnsi="Arial CE" w:cs="Arial CE"/>
                <w:sz w:val="20"/>
                <w:szCs w:val="20"/>
              </w:rPr>
              <w:t>18</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935392" w:rsidRDefault="00935392">
            <w:pPr>
              <w:rPr>
                <w:rFonts w:ascii="Arial CE" w:hAnsi="Arial CE" w:cs="Arial CE"/>
                <w:sz w:val="20"/>
                <w:szCs w:val="20"/>
              </w:rPr>
            </w:pPr>
            <w:r>
              <w:rPr>
                <w:rFonts w:ascii="Arial CE" w:hAnsi="Arial CE" w:cs="Arial CE"/>
                <w:sz w:val="20"/>
                <w:szCs w:val="20"/>
              </w:rPr>
              <w:t>40014-5</w:t>
            </w:r>
          </w:p>
        </w:tc>
        <w:tc>
          <w:tcPr>
            <w:tcW w:w="4424" w:type="dxa"/>
            <w:gridSpan w:val="3"/>
            <w:tcBorders>
              <w:top w:val="single" w:sz="4" w:space="0" w:color="auto"/>
              <w:left w:val="nil"/>
              <w:bottom w:val="single" w:sz="4" w:space="0" w:color="auto"/>
              <w:right w:val="nil"/>
            </w:tcBorders>
            <w:shd w:val="clear" w:color="auto" w:fill="auto"/>
            <w:vAlign w:val="bottom"/>
          </w:tcPr>
          <w:p w:rsidR="00935392" w:rsidRDefault="00935392">
            <w:pPr>
              <w:rPr>
                <w:rFonts w:ascii="Arial" w:hAnsi="Arial" w:cs="Arial"/>
                <w:sz w:val="20"/>
                <w:szCs w:val="20"/>
              </w:rPr>
            </w:pPr>
            <w:r>
              <w:rPr>
                <w:rFonts w:ascii="Arial" w:hAnsi="Arial" w:cs="Arial"/>
                <w:sz w:val="20"/>
                <w:szCs w:val="20"/>
              </w:rPr>
              <w:t>Most přes Jezeřanskou strouhu u Jezeřan</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center"/>
              <w:rPr>
                <w:rFonts w:ascii="Arial" w:hAnsi="Arial" w:cs="Arial"/>
                <w:sz w:val="20"/>
                <w:szCs w:val="20"/>
              </w:rPr>
            </w:pPr>
            <w:r>
              <w:rPr>
                <w:rFonts w:ascii="Arial" w:hAnsi="Arial" w:cs="Arial"/>
                <w:sz w:val="20"/>
                <w:szCs w:val="20"/>
              </w:rPr>
              <w:t>2,73</w:t>
            </w:r>
          </w:p>
        </w:tc>
        <w:tc>
          <w:tcPr>
            <w:tcW w:w="777"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935392" w:rsidRPr="005430C8" w:rsidRDefault="00935392" w:rsidP="00030490">
            <w:pPr>
              <w:jc w:val="center"/>
              <w:rPr>
                <w:rFonts w:ascii="Arial" w:hAnsi="Arial" w:cs="Arial"/>
                <w:sz w:val="20"/>
                <w:szCs w:val="20"/>
                <w:highlight w:val="yellow"/>
              </w:rPr>
            </w:pPr>
            <w:r w:rsidRPr="005430C8">
              <w:rPr>
                <w:rFonts w:ascii="Arial" w:hAnsi="Arial" w:cs="Arial"/>
                <w:sz w:val="20"/>
                <w:szCs w:val="20"/>
                <w:highlight w:val="yellow"/>
              </w:rPr>
              <w:t>***</w:t>
            </w:r>
          </w:p>
        </w:tc>
      </w:tr>
      <w:tr w:rsidR="00935392" w:rsidTr="00935392">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right"/>
              <w:rPr>
                <w:rFonts w:ascii="Arial CE" w:hAnsi="Arial CE" w:cs="Arial CE"/>
                <w:sz w:val="20"/>
                <w:szCs w:val="20"/>
              </w:rPr>
            </w:pPr>
            <w:r>
              <w:rPr>
                <w:rFonts w:ascii="Arial CE" w:hAnsi="Arial CE" w:cs="Arial CE"/>
                <w:sz w:val="20"/>
                <w:szCs w:val="20"/>
              </w:rPr>
              <w:t>19</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935392" w:rsidRDefault="00935392">
            <w:pPr>
              <w:rPr>
                <w:rFonts w:ascii="Arial CE" w:hAnsi="Arial CE" w:cs="Arial CE"/>
                <w:sz w:val="20"/>
                <w:szCs w:val="20"/>
              </w:rPr>
            </w:pPr>
            <w:r>
              <w:rPr>
                <w:rFonts w:ascii="Arial CE" w:hAnsi="Arial CE" w:cs="Arial CE"/>
                <w:sz w:val="20"/>
                <w:szCs w:val="20"/>
              </w:rPr>
              <w:t>41412-1</w:t>
            </w:r>
          </w:p>
        </w:tc>
        <w:tc>
          <w:tcPr>
            <w:tcW w:w="4424" w:type="dxa"/>
            <w:gridSpan w:val="3"/>
            <w:tcBorders>
              <w:top w:val="single" w:sz="4" w:space="0" w:color="auto"/>
              <w:left w:val="nil"/>
              <w:bottom w:val="single" w:sz="4" w:space="0" w:color="auto"/>
              <w:right w:val="nil"/>
            </w:tcBorders>
            <w:shd w:val="clear" w:color="auto" w:fill="auto"/>
            <w:vAlign w:val="bottom"/>
          </w:tcPr>
          <w:p w:rsidR="00935392" w:rsidRDefault="00935392">
            <w:pPr>
              <w:rPr>
                <w:rFonts w:ascii="Arial" w:hAnsi="Arial" w:cs="Arial"/>
                <w:sz w:val="20"/>
                <w:szCs w:val="20"/>
              </w:rPr>
            </w:pPr>
            <w:r>
              <w:rPr>
                <w:rFonts w:ascii="Arial" w:hAnsi="Arial" w:cs="Arial"/>
                <w:sz w:val="20"/>
                <w:szCs w:val="20"/>
              </w:rPr>
              <w:t>Most přes místní potok v Úvalech</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center"/>
              <w:rPr>
                <w:rFonts w:ascii="Arial" w:hAnsi="Arial" w:cs="Arial"/>
                <w:sz w:val="20"/>
                <w:szCs w:val="20"/>
              </w:rPr>
            </w:pPr>
            <w:r>
              <w:rPr>
                <w:rFonts w:ascii="Arial" w:hAnsi="Arial" w:cs="Arial"/>
                <w:sz w:val="20"/>
                <w:szCs w:val="20"/>
              </w:rPr>
              <w:t>2,12</w:t>
            </w:r>
          </w:p>
        </w:tc>
        <w:tc>
          <w:tcPr>
            <w:tcW w:w="777"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IV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935392" w:rsidRPr="005430C8" w:rsidRDefault="00935392" w:rsidP="00030490">
            <w:pPr>
              <w:jc w:val="center"/>
              <w:rPr>
                <w:rFonts w:ascii="Arial" w:hAnsi="Arial" w:cs="Arial"/>
                <w:sz w:val="20"/>
                <w:szCs w:val="20"/>
                <w:highlight w:val="yellow"/>
              </w:rPr>
            </w:pPr>
            <w:r w:rsidRPr="005430C8">
              <w:rPr>
                <w:rFonts w:ascii="Arial" w:hAnsi="Arial" w:cs="Arial"/>
                <w:sz w:val="20"/>
                <w:szCs w:val="20"/>
                <w:highlight w:val="yellow"/>
              </w:rPr>
              <w:t>***</w:t>
            </w:r>
          </w:p>
        </w:tc>
      </w:tr>
      <w:tr w:rsidR="00935392" w:rsidTr="00935392">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392" w:rsidRDefault="00935392">
            <w:pPr>
              <w:jc w:val="right"/>
              <w:rPr>
                <w:rFonts w:ascii="Arial CE" w:hAnsi="Arial CE" w:cs="Arial CE"/>
                <w:sz w:val="20"/>
                <w:szCs w:val="20"/>
              </w:rPr>
            </w:pPr>
            <w:r>
              <w:rPr>
                <w:rFonts w:ascii="Arial CE" w:hAnsi="Arial CE" w:cs="Arial CE"/>
                <w:sz w:val="20"/>
                <w:szCs w:val="20"/>
              </w:rPr>
              <w:t>20</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35392" w:rsidRDefault="00935392">
            <w:pPr>
              <w:rPr>
                <w:rFonts w:ascii="Arial CE" w:hAnsi="Arial CE" w:cs="Arial CE"/>
                <w:sz w:val="20"/>
                <w:szCs w:val="20"/>
              </w:rPr>
            </w:pPr>
            <w:r>
              <w:rPr>
                <w:rFonts w:ascii="Arial CE" w:hAnsi="Arial CE" w:cs="Arial CE"/>
                <w:sz w:val="20"/>
                <w:szCs w:val="20"/>
              </w:rPr>
              <w:t>41612-2</w:t>
            </w:r>
          </w:p>
        </w:tc>
        <w:tc>
          <w:tcPr>
            <w:tcW w:w="4424" w:type="dxa"/>
            <w:gridSpan w:val="3"/>
            <w:tcBorders>
              <w:top w:val="single" w:sz="4" w:space="0" w:color="auto"/>
              <w:left w:val="nil"/>
              <w:bottom w:val="single" w:sz="4" w:space="0" w:color="auto"/>
              <w:right w:val="nil"/>
            </w:tcBorders>
            <w:shd w:val="clear" w:color="auto" w:fill="auto"/>
            <w:vAlign w:val="bottom"/>
            <w:hideMark/>
          </w:tcPr>
          <w:p w:rsidR="00935392" w:rsidRDefault="00935392">
            <w:pPr>
              <w:rPr>
                <w:rFonts w:ascii="Arial" w:hAnsi="Arial" w:cs="Arial"/>
                <w:sz w:val="20"/>
                <w:szCs w:val="20"/>
              </w:rPr>
            </w:pPr>
            <w:r>
              <w:rPr>
                <w:rFonts w:ascii="Arial" w:hAnsi="Arial" w:cs="Arial"/>
                <w:sz w:val="20"/>
                <w:szCs w:val="20"/>
              </w:rPr>
              <w:t>Most přes Šitbořický potok před Moutnicemi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392" w:rsidRDefault="00935392">
            <w:pPr>
              <w:jc w:val="center"/>
              <w:rPr>
                <w:rFonts w:ascii="Arial" w:hAnsi="Arial" w:cs="Arial"/>
                <w:sz w:val="20"/>
                <w:szCs w:val="20"/>
              </w:rPr>
            </w:pPr>
            <w:r>
              <w:rPr>
                <w:rFonts w:ascii="Arial" w:hAnsi="Arial" w:cs="Arial"/>
                <w:sz w:val="20"/>
                <w:szCs w:val="20"/>
              </w:rPr>
              <w:t>4,55</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935392" w:rsidRDefault="00935392">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35392" w:rsidRDefault="00935392">
            <w:pPr>
              <w:jc w:val="center"/>
              <w:rPr>
                <w:rFonts w:ascii="Arial" w:hAnsi="Arial" w:cs="Arial"/>
                <w:sz w:val="20"/>
                <w:szCs w:val="20"/>
              </w:rPr>
            </w:pPr>
            <w:r>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935392" w:rsidRPr="005430C8" w:rsidRDefault="00935392"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935392" w:rsidTr="00935392">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5392" w:rsidRDefault="00935392">
            <w:pPr>
              <w:jc w:val="right"/>
              <w:rPr>
                <w:rFonts w:ascii="Arial CE" w:hAnsi="Arial CE" w:cs="Arial CE"/>
                <w:sz w:val="20"/>
                <w:szCs w:val="20"/>
              </w:rPr>
            </w:pPr>
            <w:r>
              <w:rPr>
                <w:rFonts w:ascii="Arial CE" w:hAnsi="Arial CE" w:cs="Arial CE"/>
                <w:sz w:val="20"/>
                <w:szCs w:val="20"/>
              </w:rPr>
              <w:t>21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935392" w:rsidRDefault="00935392">
            <w:pPr>
              <w:rPr>
                <w:rFonts w:ascii="Arial CE" w:hAnsi="Arial CE" w:cs="Arial CE"/>
                <w:sz w:val="20"/>
                <w:szCs w:val="20"/>
              </w:rPr>
            </w:pPr>
            <w:r>
              <w:rPr>
                <w:rFonts w:ascii="Arial CE" w:hAnsi="Arial CE" w:cs="Arial CE"/>
                <w:sz w:val="20"/>
                <w:szCs w:val="20"/>
              </w:rPr>
              <w:t>42111-4</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935392" w:rsidRDefault="00935392">
            <w:pPr>
              <w:rPr>
                <w:rFonts w:ascii="Arial" w:hAnsi="Arial" w:cs="Arial"/>
                <w:sz w:val="20"/>
                <w:szCs w:val="20"/>
              </w:rPr>
            </w:pPr>
            <w:r>
              <w:rPr>
                <w:rFonts w:ascii="Arial" w:hAnsi="Arial" w:cs="Arial"/>
                <w:sz w:val="20"/>
                <w:szCs w:val="20"/>
              </w:rPr>
              <w:t>Most přes Němčický potok před Němčičkami</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935392" w:rsidRDefault="00935392">
            <w:pPr>
              <w:jc w:val="center"/>
              <w:rPr>
                <w:rFonts w:ascii="Arial" w:hAnsi="Arial" w:cs="Arial"/>
                <w:sz w:val="20"/>
                <w:szCs w:val="20"/>
              </w:rPr>
            </w:pPr>
            <w:r>
              <w:rPr>
                <w:rFonts w:ascii="Arial" w:hAnsi="Arial" w:cs="Arial"/>
                <w:sz w:val="20"/>
                <w:szCs w:val="20"/>
              </w:rPr>
              <w:t>4,05</w:t>
            </w:r>
          </w:p>
        </w:tc>
        <w:tc>
          <w:tcPr>
            <w:tcW w:w="777" w:type="dxa"/>
            <w:tcBorders>
              <w:top w:val="single" w:sz="4" w:space="0" w:color="auto"/>
              <w:left w:val="nil"/>
              <w:bottom w:val="single" w:sz="4" w:space="0" w:color="auto"/>
              <w:right w:val="single" w:sz="4" w:space="0" w:color="auto"/>
            </w:tcBorders>
            <w:shd w:val="clear" w:color="auto" w:fill="auto"/>
            <w:vAlign w:val="bottom"/>
            <w:hideMark/>
          </w:tcPr>
          <w:p w:rsidR="00935392" w:rsidRDefault="00935392">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935392" w:rsidRDefault="00935392">
            <w:pPr>
              <w:jc w:val="center"/>
              <w:rPr>
                <w:rFonts w:ascii="Arial" w:hAnsi="Arial" w:cs="Arial"/>
                <w:sz w:val="20"/>
                <w:szCs w:val="20"/>
              </w:rPr>
            </w:pPr>
            <w:r>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hideMark/>
          </w:tcPr>
          <w:p w:rsidR="00935392" w:rsidRPr="005430C8" w:rsidRDefault="00935392"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935392" w:rsidTr="00935392">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right"/>
              <w:rPr>
                <w:rFonts w:ascii="Arial CE" w:hAnsi="Arial CE" w:cs="Arial CE"/>
                <w:sz w:val="20"/>
                <w:szCs w:val="20"/>
              </w:rPr>
            </w:pPr>
            <w:r>
              <w:rPr>
                <w:rFonts w:ascii="Arial CE" w:hAnsi="Arial CE" w:cs="Arial CE"/>
                <w:sz w:val="20"/>
                <w:szCs w:val="20"/>
              </w:rPr>
              <w:t>22</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935392" w:rsidRDefault="00935392">
            <w:pPr>
              <w:rPr>
                <w:rFonts w:ascii="Arial CE" w:hAnsi="Arial CE" w:cs="Arial CE"/>
                <w:sz w:val="20"/>
                <w:szCs w:val="20"/>
              </w:rPr>
            </w:pPr>
            <w:r>
              <w:rPr>
                <w:rFonts w:ascii="Arial CE" w:hAnsi="Arial CE" w:cs="Arial CE"/>
                <w:sz w:val="20"/>
                <w:szCs w:val="20"/>
              </w:rPr>
              <w:t>42113-3</w:t>
            </w:r>
          </w:p>
        </w:tc>
        <w:tc>
          <w:tcPr>
            <w:tcW w:w="4424" w:type="dxa"/>
            <w:gridSpan w:val="3"/>
            <w:tcBorders>
              <w:top w:val="single" w:sz="4" w:space="0" w:color="auto"/>
              <w:left w:val="nil"/>
              <w:bottom w:val="single" w:sz="4" w:space="0" w:color="auto"/>
              <w:right w:val="nil"/>
            </w:tcBorders>
            <w:shd w:val="clear" w:color="auto" w:fill="auto"/>
            <w:vAlign w:val="bottom"/>
          </w:tcPr>
          <w:p w:rsidR="00935392" w:rsidRDefault="00935392">
            <w:pPr>
              <w:rPr>
                <w:rFonts w:ascii="Arial" w:hAnsi="Arial" w:cs="Arial"/>
                <w:sz w:val="20"/>
                <w:szCs w:val="20"/>
              </w:rPr>
            </w:pPr>
            <w:r>
              <w:rPr>
                <w:rFonts w:ascii="Arial" w:hAnsi="Arial" w:cs="Arial"/>
                <w:sz w:val="20"/>
                <w:szCs w:val="20"/>
              </w:rPr>
              <w:t>Most přes Trkmanku před Trkmanicemi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center"/>
              <w:rPr>
                <w:rFonts w:ascii="Arial" w:hAnsi="Arial" w:cs="Arial"/>
                <w:sz w:val="20"/>
                <w:szCs w:val="20"/>
              </w:rPr>
            </w:pPr>
            <w:r>
              <w:rPr>
                <w:rFonts w:ascii="Arial" w:hAnsi="Arial" w:cs="Arial"/>
                <w:sz w:val="20"/>
                <w:szCs w:val="20"/>
              </w:rPr>
              <w:t>14,00</w:t>
            </w:r>
          </w:p>
        </w:tc>
        <w:tc>
          <w:tcPr>
            <w:tcW w:w="777"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935392" w:rsidRPr="005430C8" w:rsidRDefault="00935392"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935392" w:rsidTr="00935392">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right"/>
              <w:rPr>
                <w:rFonts w:ascii="Arial CE" w:hAnsi="Arial CE" w:cs="Arial CE"/>
                <w:sz w:val="20"/>
                <w:szCs w:val="20"/>
              </w:rPr>
            </w:pPr>
            <w:r>
              <w:rPr>
                <w:rFonts w:ascii="Arial CE" w:hAnsi="Arial CE" w:cs="Arial CE"/>
                <w:sz w:val="20"/>
                <w:szCs w:val="20"/>
              </w:rPr>
              <w:t>23</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935392" w:rsidRDefault="00935392">
            <w:pPr>
              <w:rPr>
                <w:rFonts w:ascii="Arial CE" w:hAnsi="Arial CE" w:cs="Arial CE"/>
                <w:sz w:val="20"/>
                <w:szCs w:val="20"/>
              </w:rPr>
            </w:pPr>
            <w:r>
              <w:rPr>
                <w:rFonts w:ascii="Arial CE" w:hAnsi="Arial CE" w:cs="Arial CE"/>
                <w:sz w:val="20"/>
                <w:szCs w:val="20"/>
              </w:rPr>
              <w:t>42113-4</w:t>
            </w:r>
          </w:p>
        </w:tc>
        <w:tc>
          <w:tcPr>
            <w:tcW w:w="4424" w:type="dxa"/>
            <w:gridSpan w:val="3"/>
            <w:tcBorders>
              <w:top w:val="single" w:sz="4" w:space="0" w:color="auto"/>
              <w:left w:val="nil"/>
              <w:bottom w:val="single" w:sz="4" w:space="0" w:color="auto"/>
              <w:right w:val="nil"/>
            </w:tcBorders>
            <w:shd w:val="clear" w:color="auto" w:fill="auto"/>
            <w:vAlign w:val="bottom"/>
          </w:tcPr>
          <w:p w:rsidR="00935392" w:rsidRDefault="00935392">
            <w:pPr>
              <w:rPr>
                <w:rFonts w:ascii="Arial" w:hAnsi="Arial" w:cs="Arial"/>
                <w:sz w:val="20"/>
                <w:szCs w:val="20"/>
              </w:rPr>
            </w:pPr>
            <w:r>
              <w:rPr>
                <w:rFonts w:ascii="Arial" w:hAnsi="Arial" w:cs="Arial"/>
                <w:sz w:val="20"/>
                <w:szCs w:val="20"/>
              </w:rPr>
              <w:t>Most přes Bílovický potok za Trkmanicemi</w:t>
            </w:r>
          </w:p>
        </w:tc>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center"/>
              <w:rPr>
                <w:rFonts w:ascii="Arial" w:hAnsi="Arial" w:cs="Arial"/>
                <w:sz w:val="20"/>
                <w:szCs w:val="20"/>
              </w:rPr>
            </w:pPr>
            <w:r>
              <w:rPr>
                <w:rFonts w:ascii="Arial" w:hAnsi="Arial" w:cs="Arial"/>
                <w:sz w:val="20"/>
                <w:szCs w:val="20"/>
              </w:rPr>
              <w:t>5,25</w:t>
            </w:r>
          </w:p>
        </w:tc>
        <w:tc>
          <w:tcPr>
            <w:tcW w:w="777"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935392" w:rsidRPr="005430C8" w:rsidRDefault="00935392"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935392" w:rsidTr="00935392">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5392" w:rsidRDefault="00935392">
            <w:pPr>
              <w:jc w:val="right"/>
              <w:rPr>
                <w:rFonts w:ascii="Arial CE" w:hAnsi="Arial CE" w:cs="Arial CE"/>
                <w:sz w:val="20"/>
                <w:szCs w:val="20"/>
              </w:rPr>
            </w:pPr>
            <w:r>
              <w:rPr>
                <w:rFonts w:ascii="Arial CE" w:hAnsi="Arial CE" w:cs="Arial CE"/>
                <w:sz w:val="20"/>
                <w:szCs w:val="20"/>
              </w:rPr>
              <w:t>24</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tcPr>
          <w:p w:rsidR="00935392" w:rsidRDefault="00935392">
            <w:pPr>
              <w:rPr>
                <w:rFonts w:ascii="Arial CE" w:hAnsi="Arial CE" w:cs="Arial CE"/>
                <w:sz w:val="20"/>
                <w:szCs w:val="20"/>
              </w:rPr>
            </w:pPr>
            <w:r>
              <w:rPr>
                <w:rFonts w:ascii="Arial CE" w:hAnsi="Arial CE" w:cs="Arial CE"/>
                <w:sz w:val="20"/>
                <w:szCs w:val="20"/>
              </w:rPr>
              <w:t>42114-2</w:t>
            </w:r>
          </w:p>
        </w:tc>
        <w:tc>
          <w:tcPr>
            <w:tcW w:w="4424" w:type="dxa"/>
            <w:gridSpan w:val="3"/>
            <w:tcBorders>
              <w:top w:val="single" w:sz="4" w:space="0" w:color="auto"/>
              <w:left w:val="nil"/>
              <w:bottom w:val="single" w:sz="4" w:space="0" w:color="auto"/>
              <w:right w:val="single" w:sz="4" w:space="0" w:color="auto"/>
            </w:tcBorders>
            <w:shd w:val="clear" w:color="auto" w:fill="auto"/>
            <w:vAlign w:val="bottom"/>
          </w:tcPr>
          <w:p w:rsidR="00935392" w:rsidRDefault="00935392">
            <w:pPr>
              <w:rPr>
                <w:rFonts w:ascii="Arial" w:hAnsi="Arial" w:cs="Arial"/>
                <w:sz w:val="20"/>
                <w:szCs w:val="20"/>
              </w:rPr>
            </w:pPr>
            <w:r>
              <w:rPr>
                <w:rFonts w:ascii="Arial" w:hAnsi="Arial" w:cs="Arial"/>
                <w:sz w:val="20"/>
                <w:szCs w:val="20"/>
              </w:rPr>
              <w:t>Most přes místní potok za Velkými Pavlovicemi</w:t>
            </w:r>
          </w:p>
        </w:tc>
        <w:tc>
          <w:tcPr>
            <w:tcW w:w="752" w:type="dxa"/>
            <w:tcBorders>
              <w:top w:val="single" w:sz="4" w:space="0" w:color="auto"/>
              <w:left w:val="nil"/>
              <w:bottom w:val="single" w:sz="4" w:space="0" w:color="auto"/>
              <w:right w:val="single" w:sz="4" w:space="0" w:color="auto"/>
            </w:tcBorders>
            <w:shd w:val="clear" w:color="auto" w:fill="auto"/>
            <w:noWrap/>
            <w:vAlign w:val="bottom"/>
          </w:tcPr>
          <w:p w:rsidR="00935392" w:rsidRDefault="00935392">
            <w:pPr>
              <w:jc w:val="center"/>
              <w:rPr>
                <w:rFonts w:ascii="Arial" w:hAnsi="Arial" w:cs="Arial"/>
                <w:sz w:val="20"/>
                <w:szCs w:val="20"/>
              </w:rPr>
            </w:pPr>
            <w:r>
              <w:rPr>
                <w:rFonts w:ascii="Arial" w:hAnsi="Arial" w:cs="Arial"/>
                <w:sz w:val="20"/>
                <w:szCs w:val="20"/>
              </w:rPr>
              <w:t>4,50</w:t>
            </w:r>
          </w:p>
        </w:tc>
        <w:tc>
          <w:tcPr>
            <w:tcW w:w="777"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tcPr>
          <w:p w:rsidR="00935392" w:rsidRDefault="00935392">
            <w:pPr>
              <w:jc w:val="center"/>
              <w:rPr>
                <w:rFonts w:ascii="Arial" w:hAnsi="Arial" w:cs="Arial"/>
                <w:sz w:val="20"/>
                <w:szCs w:val="20"/>
              </w:rPr>
            </w:pPr>
            <w:r>
              <w:rPr>
                <w:rFonts w:ascii="Arial" w:hAnsi="Arial" w:cs="Arial"/>
                <w:sz w:val="20"/>
                <w:szCs w:val="20"/>
              </w:rPr>
              <w:t>V</w:t>
            </w:r>
          </w:p>
        </w:tc>
        <w:tc>
          <w:tcPr>
            <w:tcW w:w="1114" w:type="dxa"/>
            <w:gridSpan w:val="2"/>
            <w:tcBorders>
              <w:top w:val="nil"/>
              <w:left w:val="single" w:sz="4" w:space="0" w:color="auto"/>
              <w:bottom w:val="single" w:sz="4" w:space="0" w:color="auto"/>
              <w:right w:val="single" w:sz="8" w:space="0" w:color="auto"/>
            </w:tcBorders>
            <w:shd w:val="clear" w:color="auto" w:fill="auto"/>
            <w:noWrap/>
            <w:vAlign w:val="center"/>
          </w:tcPr>
          <w:p w:rsidR="00935392" w:rsidRPr="005430C8" w:rsidRDefault="00935392" w:rsidP="00617874">
            <w:pPr>
              <w:jc w:val="center"/>
              <w:rPr>
                <w:rFonts w:ascii="Arial" w:hAnsi="Arial" w:cs="Arial"/>
                <w:sz w:val="20"/>
                <w:szCs w:val="20"/>
                <w:highlight w:val="yellow"/>
              </w:rPr>
            </w:pPr>
            <w:r w:rsidRPr="005430C8">
              <w:rPr>
                <w:rFonts w:ascii="Arial" w:hAnsi="Arial" w:cs="Arial"/>
                <w:sz w:val="20"/>
                <w:szCs w:val="20"/>
                <w:highlight w:val="yellow"/>
              </w:rPr>
              <w:t>***</w:t>
            </w:r>
          </w:p>
        </w:tc>
      </w:tr>
      <w:tr w:rsidR="004710AB" w:rsidTr="00935392">
        <w:tblPrEx>
          <w:tblLook w:val="04A0" w:firstRow="1" w:lastRow="0" w:firstColumn="1" w:lastColumn="0" w:noHBand="0" w:noVBand="1"/>
        </w:tblPrEx>
        <w:trPr>
          <w:trHeight w:val="314"/>
        </w:trPr>
        <w:tc>
          <w:tcPr>
            <w:tcW w:w="8536" w:type="dxa"/>
            <w:gridSpan w:val="10"/>
            <w:tcBorders>
              <w:top w:val="single" w:sz="4" w:space="0" w:color="auto"/>
              <w:left w:val="single" w:sz="8" w:space="0" w:color="auto"/>
              <w:bottom w:val="single" w:sz="4" w:space="0" w:color="auto"/>
              <w:right w:val="single" w:sz="4" w:space="0" w:color="auto"/>
            </w:tcBorders>
            <w:shd w:val="clear" w:color="auto" w:fill="auto"/>
            <w:noWrap/>
            <w:vAlign w:val="center"/>
          </w:tcPr>
          <w:p w:rsidR="004710AB" w:rsidRDefault="004710AB" w:rsidP="004710AB">
            <w:pPr>
              <w:rPr>
                <w:rFonts w:ascii="Arial" w:hAnsi="Arial" w:cs="Arial"/>
                <w:sz w:val="20"/>
                <w:szCs w:val="20"/>
              </w:rPr>
            </w:pPr>
            <w:r>
              <w:rPr>
                <w:rFonts w:ascii="Arial" w:hAnsi="Arial" w:cs="Arial"/>
                <w:sz w:val="20"/>
                <w:szCs w:val="20"/>
              </w:rPr>
              <w:t xml:space="preserve"> Cena celkem v Kč bez DPH</w:t>
            </w:r>
          </w:p>
        </w:tc>
        <w:tc>
          <w:tcPr>
            <w:tcW w:w="1114" w:type="dxa"/>
            <w:gridSpan w:val="2"/>
            <w:tcBorders>
              <w:top w:val="nil"/>
              <w:left w:val="nil"/>
              <w:bottom w:val="single" w:sz="4" w:space="0" w:color="auto"/>
              <w:right w:val="single" w:sz="8" w:space="0" w:color="auto"/>
            </w:tcBorders>
            <w:shd w:val="clear" w:color="auto" w:fill="auto"/>
            <w:noWrap/>
            <w:vAlign w:val="center"/>
          </w:tcPr>
          <w:p w:rsidR="004710AB" w:rsidRPr="005430C8" w:rsidRDefault="004710AB" w:rsidP="004710AB">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935392">
        <w:tblPrEx>
          <w:tblLook w:val="04A0" w:firstRow="1" w:lastRow="0" w:firstColumn="1" w:lastColumn="0" w:noHBand="0" w:noVBand="1"/>
        </w:tblPrEx>
        <w:trPr>
          <w:trHeight w:val="403"/>
        </w:trPr>
        <w:tc>
          <w:tcPr>
            <w:tcW w:w="8536" w:type="dxa"/>
            <w:gridSpan w:val="10"/>
            <w:tcBorders>
              <w:top w:val="nil"/>
              <w:left w:val="single" w:sz="8" w:space="0" w:color="auto"/>
              <w:bottom w:val="single" w:sz="4" w:space="0" w:color="auto"/>
              <w:right w:val="single" w:sz="4" w:space="0" w:color="auto"/>
            </w:tcBorders>
            <w:shd w:val="clear" w:color="auto" w:fill="auto"/>
            <w:noWrap/>
            <w:vAlign w:val="center"/>
          </w:tcPr>
          <w:p w:rsidR="005430C8" w:rsidRPr="00943BB1" w:rsidRDefault="005430C8" w:rsidP="004710AB">
            <w:pPr>
              <w:rPr>
                <w:rFonts w:ascii="Arial" w:hAnsi="Arial" w:cs="Arial"/>
                <w:b/>
                <w:sz w:val="20"/>
                <w:szCs w:val="20"/>
              </w:rPr>
            </w:pPr>
            <w:r w:rsidRPr="00943BB1">
              <w:rPr>
                <w:rFonts w:ascii="Arial" w:hAnsi="Arial" w:cs="Arial"/>
                <w:b/>
                <w:sz w:val="20"/>
                <w:szCs w:val="20"/>
              </w:rPr>
              <w:t xml:space="preserve"> Cena celkem</w:t>
            </w:r>
            <w:r w:rsidR="004710AB">
              <w:rPr>
                <w:rFonts w:ascii="Arial" w:hAnsi="Arial" w:cs="Arial"/>
                <w:b/>
                <w:sz w:val="20"/>
                <w:szCs w:val="20"/>
              </w:rPr>
              <w:t xml:space="preserve"> v Kč </w:t>
            </w:r>
            <w:r w:rsidRPr="00943BB1">
              <w:rPr>
                <w:rFonts w:ascii="Arial" w:hAnsi="Arial" w:cs="Arial"/>
                <w:b/>
                <w:sz w:val="20"/>
                <w:szCs w:val="20"/>
              </w:rPr>
              <w:t>vč. DPH</w:t>
            </w:r>
          </w:p>
        </w:tc>
        <w:tc>
          <w:tcPr>
            <w:tcW w:w="1114"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tbl>
      <w:tblPr>
        <w:tblW w:w="9559" w:type="dxa"/>
        <w:tblInd w:w="70" w:type="dxa"/>
        <w:tblCellMar>
          <w:left w:w="70" w:type="dxa"/>
          <w:right w:w="70" w:type="dxa"/>
        </w:tblCellMar>
        <w:tblLook w:val="0000" w:firstRow="0" w:lastRow="0" w:firstColumn="0" w:lastColumn="0" w:noHBand="0" w:noVBand="0"/>
      </w:tblPr>
      <w:tblGrid>
        <w:gridCol w:w="485"/>
        <w:gridCol w:w="71"/>
        <w:gridCol w:w="300"/>
        <w:gridCol w:w="592"/>
        <w:gridCol w:w="3240"/>
        <w:gridCol w:w="749"/>
        <w:gridCol w:w="435"/>
        <w:gridCol w:w="821"/>
        <w:gridCol w:w="708"/>
        <w:gridCol w:w="1135"/>
        <w:gridCol w:w="894"/>
        <w:gridCol w:w="129"/>
      </w:tblGrid>
      <w:tr w:rsidR="00617874" w:rsidRPr="00D8626A" w:rsidTr="00C15049">
        <w:trPr>
          <w:gridAfter w:val="1"/>
          <w:wAfter w:w="129" w:type="dxa"/>
          <w:trHeight w:val="270"/>
        </w:trPr>
        <w:tc>
          <w:tcPr>
            <w:tcW w:w="556" w:type="dxa"/>
            <w:gridSpan w:val="2"/>
            <w:tcBorders>
              <w:top w:val="nil"/>
              <w:left w:val="nil"/>
              <w:bottom w:val="nil"/>
              <w:right w:val="nil"/>
            </w:tcBorders>
            <w:noWrap/>
            <w:vAlign w:val="bottom"/>
          </w:tcPr>
          <w:p w:rsidR="00617874" w:rsidRPr="00D8626A" w:rsidRDefault="00617874" w:rsidP="0062593A">
            <w:pPr>
              <w:rPr>
                <w:sz w:val="22"/>
                <w:szCs w:val="22"/>
              </w:rPr>
            </w:pPr>
          </w:p>
        </w:tc>
        <w:tc>
          <w:tcPr>
            <w:tcW w:w="300" w:type="dxa"/>
            <w:tcBorders>
              <w:top w:val="nil"/>
              <w:left w:val="nil"/>
              <w:bottom w:val="nil"/>
              <w:right w:val="nil"/>
            </w:tcBorders>
            <w:noWrap/>
            <w:vAlign w:val="bottom"/>
          </w:tcPr>
          <w:p w:rsidR="00617874" w:rsidRPr="00A975B8" w:rsidRDefault="00617874" w:rsidP="0062593A">
            <w:pPr>
              <w:rPr>
                <w:b/>
                <w:sz w:val="22"/>
                <w:szCs w:val="22"/>
                <w:u w:val="single"/>
              </w:rPr>
            </w:pPr>
          </w:p>
        </w:tc>
        <w:tc>
          <w:tcPr>
            <w:tcW w:w="3832" w:type="dxa"/>
            <w:gridSpan w:val="2"/>
            <w:tcBorders>
              <w:top w:val="nil"/>
              <w:left w:val="nil"/>
              <w:bottom w:val="nil"/>
              <w:right w:val="nil"/>
            </w:tcBorders>
            <w:noWrap/>
            <w:vAlign w:val="bottom"/>
          </w:tcPr>
          <w:p w:rsidR="00617874" w:rsidRPr="00A975B8" w:rsidRDefault="00617874" w:rsidP="00617874">
            <w:pPr>
              <w:ind w:right="-477"/>
              <w:rPr>
                <w:b/>
                <w:sz w:val="22"/>
                <w:szCs w:val="22"/>
                <w:u w:val="single"/>
              </w:rPr>
            </w:pPr>
            <w:r>
              <w:rPr>
                <w:b/>
                <w:sz w:val="22"/>
                <w:szCs w:val="22"/>
                <w:u w:val="single"/>
              </w:rPr>
              <w:t>C</w:t>
            </w:r>
            <w:r w:rsidRPr="00A975B8">
              <w:rPr>
                <w:b/>
                <w:sz w:val="22"/>
                <w:szCs w:val="22"/>
                <w:u w:val="single"/>
              </w:rPr>
              <w:t xml:space="preserve">estmistrovství </w:t>
            </w:r>
            <w:r>
              <w:rPr>
                <w:b/>
                <w:sz w:val="22"/>
                <w:szCs w:val="22"/>
                <w:u w:val="single"/>
              </w:rPr>
              <w:t>Mikulov</w:t>
            </w:r>
          </w:p>
        </w:tc>
        <w:tc>
          <w:tcPr>
            <w:tcW w:w="749" w:type="dxa"/>
            <w:tcBorders>
              <w:top w:val="nil"/>
              <w:left w:val="nil"/>
              <w:bottom w:val="nil"/>
              <w:right w:val="nil"/>
            </w:tcBorders>
            <w:noWrap/>
            <w:vAlign w:val="bottom"/>
          </w:tcPr>
          <w:p w:rsidR="00617874" w:rsidRPr="00D8626A" w:rsidRDefault="00617874" w:rsidP="0062593A">
            <w:pPr>
              <w:rPr>
                <w:sz w:val="22"/>
                <w:szCs w:val="22"/>
              </w:rPr>
            </w:pPr>
          </w:p>
        </w:tc>
        <w:tc>
          <w:tcPr>
            <w:tcW w:w="1256" w:type="dxa"/>
            <w:gridSpan w:val="2"/>
            <w:tcBorders>
              <w:top w:val="nil"/>
              <w:left w:val="nil"/>
              <w:bottom w:val="nil"/>
              <w:right w:val="nil"/>
            </w:tcBorders>
            <w:noWrap/>
            <w:vAlign w:val="bottom"/>
          </w:tcPr>
          <w:p w:rsidR="00617874" w:rsidRPr="00D8626A" w:rsidRDefault="00617874" w:rsidP="0062593A">
            <w:pPr>
              <w:jc w:val="center"/>
              <w:rPr>
                <w:sz w:val="22"/>
                <w:szCs w:val="22"/>
              </w:rPr>
            </w:pPr>
          </w:p>
        </w:tc>
        <w:tc>
          <w:tcPr>
            <w:tcW w:w="1843" w:type="dxa"/>
            <w:gridSpan w:val="2"/>
            <w:tcBorders>
              <w:top w:val="nil"/>
              <w:left w:val="nil"/>
              <w:bottom w:val="nil"/>
              <w:right w:val="nil"/>
            </w:tcBorders>
            <w:noWrap/>
            <w:vAlign w:val="bottom"/>
          </w:tcPr>
          <w:p w:rsidR="00617874" w:rsidRPr="00D8626A" w:rsidRDefault="00617874" w:rsidP="0062593A">
            <w:pPr>
              <w:rPr>
                <w:sz w:val="22"/>
                <w:szCs w:val="22"/>
              </w:rPr>
            </w:pPr>
          </w:p>
        </w:tc>
        <w:tc>
          <w:tcPr>
            <w:tcW w:w="894" w:type="dxa"/>
            <w:tcBorders>
              <w:top w:val="nil"/>
              <w:left w:val="nil"/>
              <w:bottom w:val="nil"/>
              <w:right w:val="nil"/>
            </w:tcBorders>
            <w:noWrap/>
            <w:vAlign w:val="bottom"/>
          </w:tcPr>
          <w:p w:rsidR="00617874" w:rsidRPr="00D8626A" w:rsidRDefault="00617874" w:rsidP="0062593A">
            <w:pPr>
              <w:rPr>
                <w:sz w:val="22"/>
                <w:szCs w:val="22"/>
              </w:rPr>
            </w:pPr>
          </w:p>
        </w:tc>
      </w:tr>
      <w:tr w:rsidR="00617874" w:rsidRPr="00D8626A" w:rsidTr="00C15049">
        <w:trPr>
          <w:gridAfter w:val="1"/>
          <w:wAfter w:w="129" w:type="dxa"/>
          <w:trHeight w:val="112"/>
        </w:trPr>
        <w:tc>
          <w:tcPr>
            <w:tcW w:w="556" w:type="dxa"/>
            <w:gridSpan w:val="2"/>
            <w:tcBorders>
              <w:top w:val="nil"/>
              <w:left w:val="nil"/>
              <w:bottom w:val="nil"/>
              <w:right w:val="nil"/>
            </w:tcBorders>
            <w:noWrap/>
            <w:vAlign w:val="bottom"/>
          </w:tcPr>
          <w:p w:rsidR="00617874" w:rsidRPr="00D8626A" w:rsidRDefault="00617874" w:rsidP="0062593A">
            <w:pPr>
              <w:rPr>
                <w:sz w:val="22"/>
                <w:szCs w:val="22"/>
              </w:rPr>
            </w:pPr>
          </w:p>
        </w:tc>
        <w:tc>
          <w:tcPr>
            <w:tcW w:w="300" w:type="dxa"/>
            <w:tcBorders>
              <w:top w:val="nil"/>
              <w:left w:val="nil"/>
              <w:bottom w:val="nil"/>
              <w:right w:val="nil"/>
            </w:tcBorders>
            <w:noWrap/>
            <w:vAlign w:val="bottom"/>
          </w:tcPr>
          <w:p w:rsidR="00617874" w:rsidRPr="00D8626A" w:rsidRDefault="00617874" w:rsidP="0062593A">
            <w:pPr>
              <w:rPr>
                <w:sz w:val="22"/>
                <w:szCs w:val="22"/>
              </w:rPr>
            </w:pPr>
          </w:p>
        </w:tc>
        <w:tc>
          <w:tcPr>
            <w:tcW w:w="3832" w:type="dxa"/>
            <w:gridSpan w:val="2"/>
            <w:tcBorders>
              <w:top w:val="nil"/>
              <w:left w:val="nil"/>
              <w:bottom w:val="nil"/>
              <w:right w:val="nil"/>
            </w:tcBorders>
            <w:noWrap/>
            <w:vAlign w:val="bottom"/>
          </w:tcPr>
          <w:p w:rsidR="00617874" w:rsidRPr="00D8626A" w:rsidRDefault="00617874" w:rsidP="0062593A">
            <w:pPr>
              <w:rPr>
                <w:sz w:val="22"/>
                <w:szCs w:val="22"/>
              </w:rPr>
            </w:pPr>
          </w:p>
        </w:tc>
        <w:tc>
          <w:tcPr>
            <w:tcW w:w="749" w:type="dxa"/>
            <w:tcBorders>
              <w:top w:val="nil"/>
              <w:left w:val="nil"/>
              <w:bottom w:val="nil"/>
              <w:right w:val="nil"/>
            </w:tcBorders>
            <w:noWrap/>
            <w:vAlign w:val="bottom"/>
          </w:tcPr>
          <w:p w:rsidR="00617874" w:rsidRPr="00D8626A" w:rsidRDefault="00617874" w:rsidP="0062593A">
            <w:pPr>
              <w:rPr>
                <w:sz w:val="22"/>
                <w:szCs w:val="22"/>
              </w:rPr>
            </w:pPr>
          </w:p>
        </w:tc>
        <w:tc>
          <w:tcPr>
            <w:tcW w:w="1256" w:type="dxa"/>
            <w:gridSpan w:val="2"/>
            <w:tcBorders>
              <w:top w:val="nil"/>
              <w:left w:val="nil"/>
              <w:bottom w:val="nil"/>
              <w:right w:val="nil"/>
            </w:tcBorders>
            <w:noWrap/>
            <w:vAlign w:val="bottom"/>
          </w:tcPr>
          <w:p w:rsidR="00617874" w:rsidRPr="00D8626A" w:rsidRDefault="00617874" w:rsidP="0062593A">
            <w:pPr>
              <w:jc w:val="center"/>
              <w:rPr>
                <w:sz w:val="22"/>
                <w:szCs w:val="22"/>
              </w:rPr>
            </w:pPr>
          </w:p>
        </w:tc>
        <w:tc>
          <w:tcPr>
            <w:tcW w:w="1843" w:type="dxa"/>
            <w:gridSpan w:val="2"/>
            <w:tcBorders>
              <w:top w:val="nil"/>
              <w:left w:val="nil"/>
              <w:bottom w:val="nil"/>
              <w:right w:val="nil"/>
            </w:tcBorders>
            <w:noWrap/>
            <w:vAlign w:val="bottom"/>
          </w:tcPr>
          <w:p w:rsidR="00617874" w:rsidRPr="00D8626A" w:rsidRDefault="00617874" w:rsidP="0062593A">
            <w:pPr>
              <w:rPr>
                <w:sz w:val="22"/>
                <w:szCs w:val="22"/>
              </w:rPr>
            </w:pPr>
          </w:p>
        </w:tc>
        <w:tc>
          <w:tcPr>
            <w:tcW w:w="894" w:type="dxa"/>
            <w:tcBorders>
              <w:top w:val="nil"/>
              <w:left w:val="nil"/>
              <w:bottom w:val="single" w:sz="8" w:space="0" w:color="auto"/>
              <w:right w:val="nil"/>
            </w:tcBorders>
            <w:noWrap/>
            <w:vAlign w:val="bottom"/>
          </w:tcPr>
          <w:p w:rsidR="00617874" w:rsidRPr="00D8626A" w:rsidRDefault="00617874" w:rsidP="0062593A">
            <w:pPr>
              <w:rPr>
                <w:sz w:val="22"/>
                <w:szCs w:val="22"/>
              </w:rPr>
            </w:pPr>
          </w:p>
        </w:tc>
      </w:tr>
      <w:tr w:rsidR="00617874" w:rsidTr="00C15049">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17874" w:rsidRDefault="00617874" w:rsidP="0062593A">
            <w:pPr>
              <w:jc w:val="center"/>
              <w:rPr>
                <w:rFonts w:ascii="Arial CE" w:hAnsi="Arial CE"/>
                <w:b/>
                <w:bCs/>
                <w:sz w:val="20"/>
                <w:szCs w:val="20"/>
              </w:rPr>
            </w:pPr>
            <w:r>
              <w:rPr>
                <w:rFonts w:ascii="Arial CE" w:hAnsi="Arial CE"/>
                <w:b/>
                <w:bCs/>
                <w:sz w:val="20"/>
                <w:szCs w:val="20"/>
              </w:rPr>
              <w:t>p.č.</w:t>
            </w:r>
          </w:p>
        </w:tc>
        <w:tc>
          <w:tcPr>
            <w:tcW w:w="963" w:type="dxa"/>
            <w:gridSpan w:val="3"/>
            <w:tcBorders>
              <w:top w:val="single" w:sz="8" w:space="0" w:color="auto"/>
              <w:left w:val="nil"/>
              <w:bottom w:val="single" w:sz="4" w:space="0" w:color="auto"/>
              <w:right w:val="single" w:sz="4" w:space="0" w:color="auto"/>
            </w:tcBorders>
            <w:shd w:val="clear" w:color="auto" w:fill="auto"/>
            <w:noWrap/>
            <w:vAlign w:val="bottom"/>
            <w:hideMark/>
          </w:tcPr>
          <w:p w:rsidR="00617874" w:rsidRDefault="00617874" w:rsidP="0062593A">
            <w:pPr>
              <w:rPr>
                <w:rFonts w:ascii="Arial CE" w:hAnsi="Arial CE"/>
                <w:b/>
                <w:bCs/>
                <w:sz w:val="20"/>
                <w:szCs w:val="20"/>
              </w:rPr>
            </w:pPr>
            <w:r>
              <w:rPr>
                <w:rFonts w:ascii="Arial CE" w:hAnsi="Arial CE"/>
                <w:b/>
                <w:bCs/>
                <w:sz w:val="20"/>
                <w:szCs w:val="20"/>
              </w:rPr>
              <w:t>Evidenč. číslo</w:t>
            </w:r>
          </w:p>
        </w:tc>
        <w:tc>
          <w:tcPr>
            <w:tcW w:w="4424" w:type="dxa"/>
            <w:gridSpan w:val="3"/>
            <w:tcBorders>
              <w:top w:val="single" w:sz="8" w:space="0" w:color="auto"/>
              <w:left w:val="nil"/>
              <w:bottom w:val="single" w:sz="4" w:space="0" w:color="auto"/>
              <w:right w:val="single" w:sz="4" w:space="0" w:color="auto"/>
            </w:tcBorders>
            <w:shd w:val="clear" w:color="auto" w:fill="auto"/>
            <w:noWrap/>
            <w:vAlign w:val="bottom"/>
            <w:hideMark/>
          </w:tcPr>
          <w:p w:rsidR="00617874" w:rsidRDefault="00617874" w:rsidP="0062593A">
            <w:pPr>
              <w:rPr>
                <w:rFonts w:ascii="Arial CE" w:hAnsi="Arial CE"/>
                <w:b/>
                <w:bCs/>
                <w:sz w:val="20"/>
                <w:szCs w:val="20"/>
              </w:rPr>
            </w:pPr>
            <w:r>
              <w:rPr>
                <w:rFonts w:ascii="Arial CE" w:hAnsi="Arial CE"/>
                <w:b/>
                <w:bCs/>
                <w:sz w:val="20"/>
                <w:szCs w:val="20"/>
              </w:rPr>
              <w:t>Popis</w:t>
            </w:r>
          </w:p>
        </w:tc>
        <w:tc>
          <w:tcPr>
            <w:tcW w:w="821" w:type="dxa"/>
            <w:tcBorders>
              <w:top w:val="single" w:sz="8" w:space="0" w:color="auto"/>
              <w:left w:val="nil"/>
              <w:bottom w:val="single" w:sz="4" w:space="0" w:color="auto"/>
              <w:right w:val="single" w:sz="4" w:space="0" w:color="auto"/>
            </w:tcBorders>
            <w:shd w:val="clear" w:color="auto" w:fill="auto"/>
            <w:noWrap/>
            <w:vAlign w:val="bottom"/>
            <w:hideMark/>
          </w:tcPr>
          <w:p w:rsidR="00617874" w:rsidRDefault="00617874" w:rsidP="0062593A">
            <w:pPr>
              <w:jc w:val="center"/>
              <w:rPr>
                <w:rFonts w:ascii="Arial CE" w:hAnsi="Arial CE"/>
                <w:b/>
                <w:bCs/>
                <w:sz w:val="20"/>
                <w:szCs w:val="20"/>
              </w:rPr>
            </w:pPr>
            <w:r>
              <w:rPr>
                <w:rFonts w:ascii="Arial CE" w:hAnsi="Arial CE"/>
                <w:b/>
                <w:bCs/>
                <w:sz w:val="20"/>
                <w:szCs w:val="20"/>
              </w:rPr>
              <w:t>Délka</w:t>
            </w:r>
          </w:p>
        </w:tc>
        <w:tc>
          <w:tcPr>
            <w:tcW w:w="708" w:type="dxa"/>
            <w:tcBorders>
              <w:top w:val="single" w:sz="8" w:space="0" w:color="auto"/>
              <w:left w:val="nil"/>
              <w:bottom w:val="single" w:sz="4" w:space="0" w:color="auto"/>
              <w:right w:val="single" w:sz="4" w:space="0" w:color="auto"/>
            </w:tcBorders>
            <w:shd w:val="clear" w:color="auto" w:fill="auto"/>
            <w:noWrap/>
            <w:vAlign w:val="bottom"/>
            <w:hideMark/>
          </w:tcPr>
          <w:p w:rsidR="00617874" w:rsidRDefault="00617874" w:rsidP="0062593A">
            <w:pPr>
              <w:jc w:val="center"/>
              <w:rPr>
                <w:rFonts w:ascii="Arial CE" w:hAnsi="Arial CE"/>
                <w:b/>
                <w:bCs/>
                <w:sz w:val="20"/>
                <w:szCs w:val="20"/>
              </w:rPr>
            </w:pPr>
            <w:r>
              <w:rPr>
                <w:rFonts w:ascii="Arial CE" w:hAnsi="Arial CE"/>
                <w:b/>
                <w:bCs/>
                <w:sz w:val="20"/>
                <w:szCs w:val="20"/>
              </w:rPr>
              <w:t>Počet polí</w:t>
            </w:r>
          </w:p>
        </w:tc>
        <w:tc>
          <w:tcPr>
            <w:tcW w:w="1135" w:type="dxa"/>
            <w:tcBorders>
              <w:top w:val="single" w:sz="8" w:space="0" w:color="auto"/>
              <w:left w:val="nil"/>
              <w:bottom w:val="single" w:sz="4" w:space="0" w:color="auto"/>
              <w:right w:val="single" w:sz="4" w:space="0" w:color="auto"/>
            </w:tcBorders>
            <w:shd w:val="clear" w:color="auto" w:fill="auto"/>
            <w:noWrap/>
            <w:vAlign w:val="bottom"/>
            <w:hideMark/>
          </w:tcPr>
          <w:p w:rsidR="00617874" w:rsidRDefault="00617874" w:rsidP="0062593A">
            <w:pPr>
              <w:ind w:right="161"/>
              <w:jc w:val="center"/>
              <w:rPr>
                <w:rFonts w:ascii="Arial CE" w:hAnsi="Arial CE"/>
                <w:b/>
                <w:bCs/>
                <w:sz w:val="20"/>
                <w:szCs w:val="20"/>
              </w:rPr>
            </w:pPr>
            <w:r>
              <w:rPr>
                <w:rFonts w:ascii="Arial CE" w:hAnsi="Arial CE"/>
                <w:b/>
                <w:bCs/>
                <w:sz w:val="20"/>
                <w:szCs w:val="20"/>
              </w:rPr>
              <w:t>Stavební stav</w:t>
            </w:r>
          </w:p>
        </w:tc>
        <w:tc>
          <w:tcPr>
            <w:tcW w:w="1023" w:type="dxa"/>
            <w:gridSpan w:val="2"/>
            <w:tcBorders>
              <w:top w:val="single" w:sz="8" w:space="0" w:color="auto"/>
              <w:left w:val="nil"/>
              <w:bottom w:val="single" w:sz="4" w:space="0" w:color="auto"/>
              <w:right w:val="single" w:sz="8" w:space="0" w:color="auto"/>
            </w:tcBorders>
            <w:shd w:val="clear" w:color="auto" w:fill="auto"/>
            <w:noWrap/>
            <w:vAlign w:val="bottom"/>
            <w:hideMark/>
          </w:tcPr>
          <w:p w:rsidR="00617874" w:rsidRDefault="00617874" w:rsidP="0062593A">
            <w:pPr>
              <w:jc w:val="center"/>
              <w:rPr>
                <w:rFonts w:ascii="Arial CE" w:hAnsi="Arial CE"/>
                <w:b/>
                <w:bCs/>
                <w:sz w:val="20"/>
                <w:szCs w:val="20"/>
              </w:rPr>
            </w:pPr>
            <w:r>
              <w:rPr>
                <w:rFonts w:ascii="Arial CE" w:hAnsi="Arial CE"/>
                <w:b/>
                <w:bCs/>
                <w:sz w:val="20"/>
                <w:szCs w:val="20"/>
              </w:rPr>
              <w:t>Cena v Kč bez DPH</w:t>
            </w:r>
          </w:p>
        </w:tc>
      </w:tr>
      <w:tr w:rsidR="001B1F66"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1F66" w:rsidRDefault="001B1F66" w:rsidP="00987C28">
            <w:pPr>
              <w:jc w:val="right"/>
              <w:rPr>
                <w:rFonts w:ascii="Arial CE" w:hAnsi="Arial CE" w:cs="Arial CE"/>
                <w:sz w:val="20"/>
                <w:szCs w:val="20"/>
              </w:rPr>
            </w:pPr>
            <w:r>
              <w:rPr>
                <w:rFonts w:ascii="Arial CE" w:hAnsi="Arial CE" w:cs="Arial CE"/>
                <w:sz w:val="20"/>
                <w:szCs w:val="20"/>
              </w:rPr>
              <w:t>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1B1F66" w:rsidRDefault="001B1F66">
            <w:pPr>
              <w:rPr>
                <w:rFonts w:ascii="Arial CE" w:hAnsi="Arial CE" w:cs="Arial CE"/>
                <w:sz w:val="20"/>
                <w:szCs w:val="20"/>
              </w:rPr>
            </w:pPr>
            <w:r>
              <w:rPr>
                <w:rFonts w:ascii="Arial CE" w:hAnsi="Arial CE" w:cs="Arial CE"/>
                <w:sz w:val="20"/>
                <w:szCs w:val="20"/>
              </w:rPr>
              <w:t>414-008</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1B1F66" w:rsidRDefault="001B1F66">
            <w:pPr>
              <w:rPr>
                <w:rFonts w:ascii="Arial" w:hAnsi="Arial" w:cs="Arial"/>
                <w:sz w:val="20"/>
                <w:szCs w:val="20"/>
              </w:rPr>
            </w:pPr>
            <w:r>
              <w:rPr>
                <w:rFonts w:ascii="Arial" w:hAnsi="Arial" w:cs="Arial"/>
                <w:sz w:val="20"/>
                <w:szCs w:val="20"/>
              </w:rPr>
              <w:t>Most přes zátopní území za Drnholcem</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1B1F66" w:rsidRDefault="001B1F66">
            <w:pPr>
              <w:jc w:val="center"/>
              <w:rPr>
                <w:rFonts w:ascii="Arial" w:hAnsi="Arial" w:cs="Arial"/>
                <w:sz w:val="20"/>
                <w:szCs w:val="20"/>
              </w:rPr>
            </w:pPr>
            <w:r>
              <w:rPr>
                <w:rFonts w:ascii="Arial" w:hAnsi="Arial" w:cs="Arial"/>
                <w:sz w:val="20"/>
                <w:szCs w:val="20"/>
              </w:rPr>
              <w:t>26,00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1B1F66" w:rsidRDefault="001B1F66">
            <w:pPr>
              <w:jc w:val="center"/>
              <w:rPr>
                <w:rFonts w:ascii="Arial" w:hAnsi="Arial" w:cs="Arial"/>
                <w:sz w:val="20"/>
                <w:szCs w:val="20"/>
              </w:rPr>
            </w:pPr>
            <w:r>
              <w:rPr>
                <w:rFonts w:ascii="Arial" w:hAnsi="Arial" w:cs="Arial"/>
                <w:sz w:val="20"/>
                <w:szCs w:val="20"/>
              </w:rPr>
              <w:t>2</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1B1F66" w:rsidRDefault="001B1F66">
            <w:pPr>
              <w:jc w:val="center"/>
              <w:rPr>
                <w:rFonts w:ascii="Arial" w:hAnsi="Arial" w:cs="Arial"/>
                <w:sz w:val="20"/>
                <w:szCs w:val="20"/>
              </w:rPr>
            </w:pPr>
            <w:r>
              <w:rPr>
                <w:rFonts w:ascii="Arial" w:hAnsi="Arial" w:cs="Arial"/>
                <w:sz w:val="20"/>
                <w:szCs w:val="20"/>
              </w:rPr>
              <w:t>IV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1B1F66" w:rsidRPr="005430C8" w:rsidRDefault="001B1F66"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1B1F66" w:rsidTr="00C15049">
        <w:tblPrEx>
          <w:tblLook w:val="04A0" w:firstRow="1" w:lastRow="0" w:firstColumn="1" w:lastColumn="0" w:noHBand="0" w:noVBand="1"/>
        </w:tblPrEx>
        <w:trPr>
          <w:trHeight w:val="260"/>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1F66" w:rsidRDefault="001B1F66" w:rsidP="00987C28">
            <w:pPr>
              <w:jc w:val="right"/>
              <w:rPr>
                <w:rFonts w:ascii="Arial CE" w:hAnsi="Arial CE" w:cs="Arial CE"/>
                <w:sz w:val="20"/>
                <w:szCs w:val="20"/>
              </w:rPr>
            </w:pPr>
            <w:r>
              <w:rPr>
                <w:rFonts w:ascii="Arial CE" w:hAnsi="Arial CE" w:cs="Arial CE"/>
                <w:sz w:val="20"/>
                <w:szCs w:val="20"/>
              </w:rPr>
              <w:t>2</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1B1F66" w:rsidRDefault="001B1F66">
            <w:pPr>
              <w:rPr>
                <w:rFonts w:ascii="Arial CE" w:hAnsi="Arial CE" w:cs="Arial CE"/>
                <w:sz w:val="20"/>
                <w:szCs w:val="20"/>
              </w:rPr>
            </w:pPr>
            <w:r>
              <w:rPr>
                <w:rFonts w:ascii="Arial CE" w:hAnsi="Arial CE" w:cs="Arial CE"/>
                <w:sz w:val="20"/>
                <w:szCs w:val="20"/>
              </w:rPr>
              <w:t>420-003</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1B1F66" w:rsidRDefault="001B1F66">
            <w:pPr>
              <w:rPr>
                <w:rFonts w:ascii="Arial" w:hAnsi="Arial" w:cs="Arial"/>
                <w:sz w:val="20"/>
                <w:szCs w:val="20"/>
              </w:rPr>
            </w:pPr>
            <w:r>
              <w:rPr>
                <w:rFonts w:ascii="Arial" w:hAnsi="Arial" w:cs="Arial"/>
                <w:sz w:val="20"/>
                <w:szCs w:val="20"/>
              </w:rPr>
              <w:t>Most přes místní potok před Strachotínem</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1B1F66" w:rsidRDefault="001B1F66">
            <w:pPr>
              <w:jc w:val="center"/>
              <w:rPr>
                <w:rFonts w:ascii="Arial" w:hAnsi="Arial" w:cs="Arial"/>
                <w:sz w:val="20"/>
                <w:szCs w:val="20"/>
              </w:rPr>
            </w:pPr>
            <w:r>
              <w:rPr>
                <w:rFonts w:ascii="Arial" w:hAnsi="Arial" w:cs="Arial"/>
                <w:sz w:val="20"/>
                <w:szCs w:val="20"/>
              </w:rPr>
              <w:t>2,60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1B1F66" w:rsidRDefault="001B1F66">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1B1F66" w:rsidRDefault="001B1F66">
            <w:pPr>
              <w:jc w:val="center"/>
              <w:rPr>
                <w:rFonts w:ascii="Arial" w:hAnsi="Arial" w:cs="Arial"/>
                <w:sz w:val="20"/>
                <w:szCs w:val="20"/>
              </w:rPr>
            </w:pPr>
            <w:r>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1B1F66" w:rsidRPr="005430C8" w:rsidRDefault="001B1F66"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1B1F66"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1F66" w:rsidRDefault="001B1F66" w:rsidP="00987C28">
            <w:pPr>
              <w:jc w:val="right"/>
              <w:rPr>
                <w:rFonts w:ascii="Arial CE" w:hAnsi="Arial CE" w:cs="Arial CE"/>
                <w:sz w:val="20"/>
                <w:szCs w:val="20"/>
              </w:rPr>
            </w:pPr>
            <w:r>
              <w:rPr>
                <w:rFonts w:ascii="Arial CE" w:hAnsi="Arial CE" w:cs="Arial CE"/>
                <w:sz w:val="20"/>
                <w:szCs w:val="20"/>
              </w:rPr>
              <w:t>3</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1B1F66" w:rsidRDefault="001B1F66">
            <w:pPr>
              <w:rPr>
                <w:rFonts w:ascii="Arial CE" w:hAnsi="Arial CE" w:cs="Arial CE"/>
                <w:sz w:val="20"/>
                <w:szCs w:val="20"/>
              </w:rPr>
            </w:pPr>
            <w:r>
              <w:rPr>
                <w:rFonts w:ascii="Arial CE" w:hAnsi="Arial CE" w:cs="Arial CE"/>
                <w:sz w:val="20"/>
                <w:szCs w:val="20"/>
              </w:rPr>
              <w:t>420-004</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1B1F66" w:rsidRDefault="001B1F66">
            <w:pPr>
              <w:rPr>
                <w:rFonts w:ascii="Arial" w:hAnsi="Arial" w:cs="Arial"/>
                <w:sz w:val="20"/>
                <w:szCs w:val="20"/>
              </w:rPr>
            </w:pPr>
            <w:r>
              <w:rPr>
                <w:rFonts w:ascii="Arial" w:hAnsi="Arial" w:cs="Arial"/>
                <w:sz w:val="20"/>
                <w:szCs w:val="20"/>
              </w:rPr>
              <w:t>Most přes Popický potok před Strachotínem</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1B1F66" w:rsidRDefault="001B1F66">
            <w:pPr>
              <w:jc w:val="center"/>
              <w:rPr>
                <w:rFonts w:ascii="Arial" w:hAnsi="Arial" w:cs="Arial"/>
                <w:sz w:val="20"/>
                <w:szCs w:val="20"/>
              </w:rPr>
            </w:pPr>
            <w:r>
              <w:rPr>
                <w:rFonts w:ascii="Arial" w:hAnsi="Arial" w:cs="Arial"/>
                <w:sz w:val="20"/>
                <w:szCs w:val="20"/>
              </w:rPr>
              <w:t>2,30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1B1F66" w:rsidRDefault="001B1F66">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1B1F66" w:rsidRDefault="001B1F66">
            <w:pPr>
              <w:jc w:val="center"/>
              <w:rPr>
                <w:rFonts w:ascii="Arial" w:hAnsi="Arial" w:cs="Arial"/>
                <w:sz w:val="20"/>
                <w:szCs w:val="20"/>
              </w:rPr>
            </w:pPr>
            <w:r>
              <w:rPr>
                <w:rFonts w:ascii="Arial" w:hAnsi="Arial" w:cs="Arial"/>
                <w:sz w:val="20"/>
                <w:szCs w:val="20"/>
              </w:rPr>
              <w:t>IV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1B1F66" w:rsidRPr="005430C8" w:rsidRDefault="001B1F66"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1B1F66"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1F66" w:rsidRDefault="001B1F66" w:rsidP="00987C28">
            <w:pPr>
              <w:jc w:val="right"/>
              <w:rPr>
                <w:rFonts w:ascii="Arial CE" w:hAnsi="Arial CE" w:cs="Arial CE"/>
                <w:sz w:val="20"/>
                <w:szCs w:val="20"/>
              </w:rPr>
            </w:pPr>
            <w:r>
              <w:rPr>
                <w:rFonts w:ascii="Arial CE" w:hAnsi="Arial CE" w:cs="Arial CE"/>
                <w:sz w:val="20"/>
                <w:szCs w:val="20"/>
              </w:rPr>
              <w:t>4</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1B1F66" w:rsidRDefault="001B1F66">
            <w:pPr>
              <w:rPr>
                <w:rFonts w:ascii="Arial CE" w:hAnsi="Arial CE" w:cs="Arial CE"/>
                <w:sz w:val="20"/>
                <w:szCs w:val="20"/>
              </w:rPr>
            </w:pPr>
            <w:r>
              <w:rPr>
                <w:rFonts w:ascii="Arial CE" w:hAnsi="Arial CE" w:cs="Arial CE"/>
                <w:sz w:val="20"/>
                <w:szCs w:val="20"/>
              </w:rPr>
              <w:t>4205-1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1B1F66" w:rsidRDefault="001B1F66">
            <w:pPr>
              <w:rPr>
                <w:rFonts w:ascii="Arial" w:hAnsi="Arial" w:cs="Arial"/>
                <w:sz w:val="20"/>
                <w:szCs w:val="20"/>
              </w:rPr>
            </w:pPr>
            <w:r>
              <w:rPr>
                <w:rFonts w:ascii="Arial" w:hAnsi="Arial" w:cs="Arial"/>
                <w:sz w:val="20"/>
                <w:szCs w:val="20"/>
              </w:rPr>
              <w:t>Most přes Popický potok v Popicích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1B1F66" w:rsidRDefault="001B1F66">
            <w:pPr>
              <w:jc w:val="center"/>
              <w:rPr>
                <w:rFonts w:ascii="Arial" w:hAnsi="Arial" w:cs="Arial"/>
                <w:sz w:val="20"/>
                <w:szCs w:val="20"/>
              </w:rPr>
            </w:pPr>
            <w:r>
              <w:rPr>
                <w:rFonts w:ascii="Arial" w:hAnsi="Arial" w:cs="Arial"/>
                <w:sz w:val="20"/>
                <w:szCs w:val="20"/>
              </w:rPr>
              <w:t>5,04</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1B1F66" w:rsidRDefault="001B1F66">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1B1F66" w:rsidRDefault="001B1F66">
            <w:pPr>
              <w:jc w:val="center"/>
              <w:rPr>
                <w:rFonts w:ascii="Arial" w:hAnsi="Arial" w:cs="Arial"/>
                <w:sz w:val="20"/>
                <w:szCs w:val="20"/>
              </w:rPr>
            </w:pPr>
            <w:r>
              <w:rPr>
                <w:rFonts w:ascii="Arial" w:hAnsi="Arial" w:cs="Arial"/>
                <w:sz w:val="20"/>
                <w:szCs w:val="20"/>
              </w:rPr>
              <w:t>III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1B1F66" w:rsidRPr="005430C8" w:rsidRDefault="001B1F66"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1B1F66"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1F66" w:rsidRDefault="001B1F66" w:rsidP="00987C28">
            <w:pPr>
              <w:jc w:val="right"/>
              <w:rPr>
                <w:rFonts w:ascii="Arial CE" w:hAnsi="Arial CE" w:cs="Arial CE"/>
                <w:sz w:val="20"/>
                <w:szCs w:val="20"/>
              </w:rPr>
            </w:pPr>
            <w:r>
              <w:rPr>
                <w:rFonts w:ascii="Arial CE" w:hAnsi="Arial CE" w:cs="Arial CE"/>
                <w:sz w:val="20"/>
                <w:szCs w:val="20"/>
              </w:rPr>
              <w:t>5</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1B1F66" w:rsidRDefault="001B1F66">
            <w:pPr>
              <w:rPr>
                <w:rFonts w:ascii="Arial CE" w:hAnsi="Arial CE" w:cs="Arial CE"/>
                <w:sz w:val="20"/>
                <w:szCs w:val="20"/>
              </w:rPr>
            </w:pPr>
            <w:r>
              <w:rPr>
                <w:rFonts w:ascii="Arial CE" w:hAnsi="Arial CE" w:cs="Arial CE"/>
                <w:sz w:val="20"/>
                <w:szCs w:val="20"/>
              </w:rPr>
              <w:t>4205-5</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1B1F66" w:rsidRDefault="001B1F66">
            <w:pPr>
              <w:rPr>
                <w:rFonts w:ascii="Arial" w:hAnsi="Arial" w:cs="Arial"/>
                <w:sz w:val="20"/>
                <w:szCs w:val="20"/>
              </w:rPr>
            </w:pPr>
            <w:r>
              <w:rPr>
                <w:rFonts w:ascii="Arial" w:hAnsi="Arial" w:cs="Arial"/>
                <w:sz w:val="20"/>
                <w:szCs w:val="20"/>
              </w:rPr>
              <w:t>Most přes Svratku před Vranovicemi</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1B1F66" w:rsidRDefault="001B1F66">
            <w:pPr>
              <w:jc w:val="center"/>
              <w:rPr>
                <w:rFonts w:ascii="Arial" w:hAnsi="Arial" w:cs="Arial"/>
                <w:sz w:val="20"/>
                <w:szCs w:val="20"/>
              </w:rPr>
            </w:pPr>
            <w:r>
              <w:rPr>
                <w:rFonts w:ascii="Arial" w:hAnsi="Arial" w:cs="Arial"/>
                <w:sz w:val="20"/>
                <w:szCs w:val="20"/>
              </w:rPr>
              <w:t>48,00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1B1F66" w:rsidRDefault="001B1F66">
            <w:pPr>
              <w:jc w:val="center"/>
              <w:rPr>
                <w:rFonts w:ascii="Arial" w:hAnsi="Arial" w:cs="Arial"/>
                <w:sz w:val="20"/>
                <w:szCs w:val="20"/>
              </w:rPr>
            </w:pPr>
            <w:r>
              <w:rPr>
                <w:rFonts w:ascii="Arial" w:hAnsi="Arial" w:cs="Arial"/>
                <w:sz w:val="20"/>
                <w:szCs w:val="20"/>
              </w:rPr>
              <w:t>3</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1B1F66" w:rsidRDefault="001B1F66">
            <w:pPr>
              <w:jc w:val="center"/>
              <w:rPr>
                <w:rFonts w:ascii="Arial" w:hAnsi="Arial" w:cs="Arial"/>
                <w:sz w:val="20"/>
                <w:szCs w:val="20"/>
              </w:rPr>
            </w:pPr>
            <w:r>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1B1F66" w:rsidRPr="005430C8" w:rsidRDefault="001B1F66"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1B1F66" w:rsidTr="00C15049">
        <w:tblPrEx>
          <w:tblLook w:val="04A0" w:firstRow="1" w:lastRow="0" w:firstColumn="1" w:lastColumn="0" w:noHBand="0" w:noVBand="1"/>
        </w:tblPrEx>
        <w:trPr>
          <w:trHeight w:val="30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1F66" w:rsidRDefault="001B1F66" w:rsidP="00987C28">
            <w:pPr>
              <w:jc w:val="right"/>
              <w:rPr>
                <w:rFonts w:ascii="Arial CE" w:hAnsi="Arial CE" w:cs="Arial CE"/>
                <w:sz w:val="20"/>
                <w:szCs w:val="20"/>
              </w:rPr>
            </w:pPr>
            <w:r>
              <w:rPr>
                <w:rFonts w:ascii="Arial CE" w:hAnsi="Arial CE" w:cs="Arial CE"/>
                <w:sz w:val="20"/>
                <w:szCs w:val="20"/>
              </w:rPr>
              <w:t>6</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1B1F66" w:rsidRDefault="001B1F66">
            <w:pPr>
              <w:rPr>
                <w:rFonts w:ascii="Arial CE" w:hAnsi="Arial CE" w:cs="Arial CE"/>
                <w:sz w:val="20"/>
                <w:szCs w:val="20"/>
              </w:rPr>
            </w:pPr>
            <w:r>
              <w:rPr>
                <w:rFonts w:ascii="Arial CE" w:hAnsi="Arial CE" w:cs="Arial CE"/>
                <w:sz w:val="20"/>
                <w:szCs w:val="20"/>
              </w:rPr>
              <w:t>00220-1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1B1F66" w:rsidRDefault="001B1F66">
            <w:pPr>
              <w:rPr>
                <w:rFonts w:ascii="Arial" w:hAnsi="Arial" w:cs="Arial"/>
                <w:sz w:val="20"/>
                <w:szCs w:val="20"/>
              </w:rPr>
            </w:pPr>
            <w:r>
              <w:rPr>
                <w:rFonts w:ascii="Arial" w:hAnsi="Arial" w:cs="Arial"/>
                <w:sz w:val="20"/>
                <w:szCs w:val="20"/>
              </w:rPr>
              <w:t>Most přes Starovický potok ve Starovicích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1B1F66" w:rsidRDefault="001B1F66">
            <w:pPr>
              <w:jc w:val="center"/>
              <w:rPr>
                <w:rFonts w:ascii="Arial" w:hAnsi="Arial" w:cs="Arial"/>
                <w:sz w:val="20"/>
                <w:szCs w:val="20"/>
              </w:rPr>
            </w:pPr>
            <w:r>
              <w:rPr>
                <w:rFonts w:ascii="Arial" w:hAnsi="Arial" w:cs="Arial"/>
                <w:sz w:val="20"/>
                <w:szCs w:val="20"/>
              </w:rPr>
              <w:t>9,00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1B1F66" w:rsidRDefault="001B1F66">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1B1F66" w:rsidRDefault="001B1F66">
            <w:pPr>
              <w:jc w:val="center"/>
              <w:rPr>
                <w:rFonts w:ascii="Arial" w:hAnsi="Arial" w:cs="Arial"/>
                <w:sz w:val="20"/>
                <w:szCs w:val="20"/>
              </w:rPr>
            </w:pPr>
            <w:r>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1B1F66" w:rsidRPr="005430C8" w:rsidRDefault="001B1F66"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1B1F66"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1F66" w:rsidRDefault="001B1F66" w:rsidP="00987C28">
            <w:pPr>
              <w:jc w:val="right"/>
              <w:rPr>
                <w:rFonts w:ascii="Arial CE" w:hAnsi="Arial CE" w:cs="Arial CE"/>
                <w:sz w:val="20"/>
                <w:szCs w:val="20"/>
              </w:rPr>
            </w:pPr>
            <w:r>
              <w:rPr>
                <w:rFonts w:ascii="Arial CE" w:hAnsi="Arial CE" w:cs="Arial CE"/>
                <w:sz w:val="20"/>
                <w:szCs w:val="20"/>
              </w:rPr>
              <w:t>7</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1B1F66" w:rsidRDefault="001B1F66">
            <w:pPr>
              <w:rPr>
                <w:rFonts w:ascii="Arial CE" w:hAnsi="Arial CE" w:cs="Arial CE"/>
                <w:sz w:val="20"/>
                <w:szCs w:val="20"/>
              </w:rPr>
            </w:pPr>
            <w:r>
              <w:rPr>
                <w:rFonts w:ascii="Arial CE" w:hAnsi="Arial CE" w:cs="Arial CE"/>
                <w:sz w:val="20"/>
                <w:szCs w:val="20"/>
              </w:rPr>
              <w:t>00220-4</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1B1F66" w:rsidRDefault="001B1F66">
            <w:pPr>
              <w:rPr>
                <w:rFonts w:ascii="Arial" w:hAnsi="Arial" w:cs="Arial"/>
                <w:sz w:val="20"/>
                <w:szCs w:val="20"/>
              </w:rPr>
            </w:pPr>
            <w:r>
              <w:rPr>
                <w:rFonts w:ascii="Arial" w:hAnsi="Arial" w:cs="Arial"/>
                <w:sz w:val="20"/>
                <w:szCs w:val="20"/>
              </w:rPr>
              <w:t>Most přes Svratku v Uherčicích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1B1F66" w:rsidRDefault="001B1F66">
            <w:pPr>
              <w:jc w:val="center"/>
              <w:rPr>
                <w:rFonts w:ascii="Arial" w:hAnsi="Arial" w:cs="Arial"/>
                <w:sz w:val="20"/>
                <w:szCs w:val="20"/>
              </w:rPr>
            </w:pPr>
            <w:r>
              <w:rPr>
                <w:rFonts w:ascii="Arial" w:hAnsi="Arial" w:cs="Arial"/>
                <w:sz w:val="20"/>
                <w:szCs w:val="20"/>
              </w:rPr>
              <w:t>37,64</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1B1F66" w:rsidRDefault="001B1F66">
            <w:pPr>
              <w:jc w:val="center"/>
              <w:rPr>
                <w:rFonts w:ascii="Arial" w:hAnsi="Arial" w:cs="Arial"/>
                <w:sz w:val="20"/>
                <w:szCs w:val="20"/>
              </w:rPr>
            </w:pPr>
            <w:r>
              <w:rPr>
                <w:rFonts w:ascii="Arial" w:hAnsi="Arial" w:cs="Arial"/>
                <w:sz w:val="20"/>
                <w:szCs w:val="20"/>
              </w:rPr>
              <w:t>2</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1B1F66" w:rsidRDefault="001B1F66">
            <w:pPr>
              <w:jc w:val="center"/>
              <w:rPr>
                <w:rFonts w:ascii="Arial" w:hAnsi="Arial" w:cs="Arial"/>
                <w:sz w:val="20"/>
                <w:szCs w:val="20"/>
              </w:rPr>
            </w:pPr>
            <w:r>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1B1F66" w:rsidRPr="005430C8" w:rsidRDefault="001B1F66"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1B1F66"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1F66" w:rsidRDefault="001B1F66" w:rsidP="00987C28">
            <w:pPr>
              <w:jc w:val="right"/>
              <w:rPr>
                <w:rFonts w:ascii="Arial CE" w:hAnsi="Arial CE" w:cs="Arial CE"/>
                <w:sz w:val="20"/>
                <w:szCs w:val="20"/>
              </w:rPr>
            </w:pPr>
            <w:r>
              <w:rPr>
                <w:rFonts w:ascii="Arial CE" w:hAnsi="Arial CE" w:cs="Arial CE"/>
                <w:sz w:val="20"/>
                <w:szCs w:val="20"/>
              </w:rPr>
              <w:t>8</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1B1F66" w:rsidRDefault="001B1F66">
            <w:pPr>
              <w:rPr>
                <w:rFonts w:ascii="Arial CE" w:hAnsi="Arial CE" w:cs="Arial CE"/>
                <w:sz w:val="20"/>
                <w:szCs w:val="20"/>
              </w:rPr>
            </w:pPr>
            <w:r>
              <w:rPr>
                <w:rFonts w:ascii="Arial CE" w:hAnsi="Arial CE" w:cs="Arial CE"/>
                <w:sz w:val="20"/>
                <w:szCs w:val="20"/>
              </w:rPr>
              <w:t>39614-1</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1B1F66" w:rsidRDefault="001B1F66">
            <w:pPr>
              <w:rPr>
                <w:rFonts w:ascii="Arial CE" w:hAnsi="Arial CE" w:cs="Arial CE"/>
                <w:sz w:val="20"/>
                <w:szCs w:val="20"/>
              </w:rPr>
            </w:pPr>
            <w:r>
              <w:rPr>
                <w:rFonts w:ascii="Arial CE" w:hAnsi="Arial CE" w:cs="Arial CE"/>
                <w:sz w:val="20"/>
                <w:szCs w:val="20"/>
              </w:rPr>
              <w:t>Most přes místní potok v Pasohlávkách</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1B1F66" w:rsidRDefault="001B1F66">
            <w:pPr>
              <w:jc w:val="center"/>
              <w:rPr>
                <w:rFonts w:ascii="Arial" w:hAnsi="Arial" w:cs="Arial"/>
                <w:sz w:val="20"/>
                <w:szCs w:val="20"/>
              </w:rPr>
            </w:pPr>
            <w:r>
              <w:rPr>
                <w:rFonts w:ascii="Arial" w:hAnsi="Arial" w:cs="Arial"/>
                <w:sz w:val="20"/>
                <w:szCs w:val="20"/>
              </w:rPr>
              <w:t>4,00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1B1F66" w:rsidRDefault="001B1F66">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1B1F66" w:rsidRDefault="001B1F66">
            <w:pPr>
              <w:jc w:val="center"/>
              <w:rPr>
                <w:rFonts w:ascii="Arial" w:hAnsi="Arial" w:cs="Arial"/>
                <w:sz w:val="20"/>
                <w:szCs w:val="20"/>
              </w:rPr>
            </w:pPr>
            <w:r>
              <w:rPr>
                <w:rFonts w:ascii="Arial" w:hAnsi="Arial" w:cs="Arial"/>
                <w:sz w:val="20"/>
                <w:szCs w:val="20"/>
              </w:rPr>
              <w:t>VI</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1B1F66" w:rsidRPr="005430C8" w:rsidRDefault="001B1F66"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1B1F66"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1F66" w:rsidRDefault="001B1F66" w:rsidP="00987C28">
            <w:pPr>
              <w:jc w:val="right"/>
              <w:rPr>
                <w:rFonts w:ascii="Arial CE" w:hAnsi="Arial CE" w:cs="Arial CE"/>
                <w:sz w:val="20"/>
                <w:szCs w:val="20"/>
              </w:rPr>
            </w:pPr>
            <w:r>
              <w:rPr>
                <w:rFonts w:ascii="Arial CE" w:hAnsi="Arial CE" w:cs="Arial CE"/>
                <w:sz w:val="20"/>
                <w:szCs w:val="20"/>
              </w:rPr>
              <w:lastRenderedPageBreak/>
              <w:t>9</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1B1F66" w:rsidRDefault="001B1F66">
            <w:pPr>
              <w:rPr>
                <w:rFonts w:ascii="Arial CE" w:hAnsi="Arial CE" w:cs="Arial CE"/>
                <w:sz w:val="20"/>
                <w:szCs w:val="20"/>
              </w:rPr>
            </w:pPr>
            <w:r>
              <w:rPr>
                <w:rFonts w:ascii="Arial CE" w:hAnsi="Arial CE" w:cs="Arial CE"/>
                <w:sz w:val="20"/>
                <w:szCs w:val="20"/>
              </w:rPr>
              <w:t>39615-2</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1B1F66" w:rsidRDefault="001B1F66">
            <w:pPr>
              <w:rPr>
                <w:rFonts w:ascii="Arial" w:hAnsi="Arial" w:cs="Arial"/>
                <w:sz w:val="20"/>
                <w:szCs w:val="20"/>
              </w:rPr>
            </w:pPr>
            <w:r>
              <w:rPr>
                <w:rFonts w:ascii="Arial" w:hAnsi="Arial" w:cs="Arial"/>
                <w:sz w:val="20"/>
                <w:szCs w:val="20"/>
              </w:rPr>
              <w:t>Most přes zátopní území v Brodu nad Dyjí</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1B1F66" w:rsidRDefault="001B1F66">
            <w:pPr>
              <w:jc w:val="center"/>
              <w:rPr>
                <w:rFonts w:ascii="Arial" w:hAnsi="Arial" w:cs="Arial"/>
                <w:sz w:val="20"/>
                <w:szCs w:val="20"/>
              </w:rPr>
            </w:pPr>
            <w:r>
              <w:rPr>
                <w:rFonts w:ascii="Arial" w:hAnsi="Arial" w:cs="Arial"/>
                <w:sz w:val="20"/>
                <w:szCs w:val="20"/>
              </w:rPr>
              <w:t>5,40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1B1F66" w:rsidRDefault="001B1F66">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1B1F66" w:rsidRDefault="001B1F66">
            <w:pPr>
              <w:jc w:val="center"/>
              <w:rPr>
                <w:rFonts w:ascii="Arial" w:hAnsi="Arial" w:cs="Arial"/>
                <w:sz w:val="20"/>
                <w:szCs w:val="20"/>
              </w:rPr>
            </w:pPr>
            <w:r>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1B1F66" w:rsidRPr="005430C8" w:rsidRDefault="001B1F66"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1B1F66" w:rsidTr="00C15049">
        <w:tblPrEx>
          <w:tblLook w:val="04A0" w:firstRow="1" w:lastRow="0" w:firstColumn="1" w:lastColumn="0" w:noHBand="0" w:noVBand="1"/>
        </w:tblPrEx>
        <w:trPr>
          <w:trHeight w:val="336"/>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1F66" w:rsidRDefault="001B1F66" w:rsidP="00987C28">
            <w:pPr>
              <w:jc w:val="right"/>
              <w:rPr>
                <w:rFonts w:ascii="Arial CE" w:hAnsi="Arial CE" w:cs="Arial CE"/>
                <w:sz w:val="20"/>
                <w:szCs w:val="20"/>
              </w:rPr>
            </w:pPr>
            <w:r>
              <w:rPr>
                <w:rFonts w:ascii="Arial CE" w:hAnsi="Arial CE" w:cs="Arial CE"/>
                <w:sz w:val="20"/>
                <w:szCs w:val="20"/>
              </w:rPr>
              <w:t>10</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1B1F66" w:rsidRDefault="001B1F66">
            <w:pPr>
              <w:rPr>
                <w:rFonts w:ascii="Arial CE" w:hAnsi="Arial CE" w:cs="Arial CE"/>
                <w:sz w:val="20"/>
                <w:szCs w:val="20"/>
              </w:rPr>
            </w:pPr>
            <w:r>
              <w:rPr>
                <w:rFonts w:ascii="Arial CE" w:hAnsi="Arial CE" w:cs="Arial CE"/>
                <w:sz w:val="20"/>
                <w:szCs w:val="20"/>
              </w:rPr>
              <w:t>41621-2</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1B1F66" w:rsidRDefault="001B1F66">
            <w:pPr>
              <w:rPr>
                <w:rFonts w:ascii="Arial CE" w:hAnsi="Arial CE" w:cs="Arial CE"/>
                <w:sz w:val="20"/>
                <w:szCs w:val="20"/>
              </w:rPr>
            </w:pPr>
            <w:r>
              <w:rPr>
                <w:rFonts w:ascii="Arial CE" w:hAnsi="Arial CE" w:cs="Arial CE"/>
                <w:sz w:val="20"/>
                <w:szCs w:val="20"/>
              </w:rPr>
              <w:t>Most přes Jihlavu za Ivaní</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1B1F66" w:rsidRDefault="001B1F66">
            <w:pPr>
              <w:jc w:val="center"/>
              <w:rPr>
                <w:rFonts w:ascii="Arial" w:hAnsi="Arial" w:cs="Arial"/>
                <w:sz w:val="20"/>
                <w:szCs w:val="20"/>
              </w:rPr>
            </w:pPr>
            <w:r>
              <w:rPr>
                <w:rFonts w:ascii="Arial" w:hAnsi="Arial" w:cs="Arial"/>
                <w:sz w:val="20"/>
                <w:szCs w:val="20"/>
              </w:rPr>
              <w:t>57,88</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1B1F66" w:rsidRDefault="001B1F66">
            <w:pPr>
              <w:jc w:val="center"/>
              <w:rPr>
                <w:rFonts w:ascii="Arial" w:hAnsi="Arial" w:cs="Arial"/>
                <w:sz w:val="20"/>
                <w:szCs w:val="20"/>
              </w:rPr>
            </w:pPr>
            <w:r>
              <w:rPr>
                <w:rFonts w:ascii="Arial" w:hAnsi="Arial" w:cs="Arial"/>
                <w:sz w:val="20"/>
                <w:szCs w:val="20"/>
              </w:rPr>
              <w:t>3</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1B1F66" w:rsidRDefault="001B1F66">
            <w:pPr>
              <w:jc w:val="center"/>
              <w:rPr>
                <w:rFonts w:ascii="Arial" w:hAnsi="Arial" w:cs="Arial"/>
                <w:sz w:val="20"/>
                <w:szCs w:val="20"/>
              </w:rPr>
            </w:pPr>
            <w:r>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1B1F66" w:rsidRPr="005430C8" w:rsidRDefault="001B1F66"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1B1F66" w:rsidTr="00C15049">
        <w:tblPrEx>
          <w:tblLook w:val="04A0" w:firstRow="1" w:lastRow="0" w:firstColumn="1" w:lastColumn="0" w:noHBand="0" w:noVBand="1"/>
        </w:tblPrEx>
        <w:trPr>
          <w:trHeight w:val="282"/>
        </w:trPr>
        <w:tc>
          <w:tcPr>
            <w:tcW w:w="4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1F66" w:rsidRDefault="001B1F66" w:rsidP="00987C28">
            <w:pPr>
              <w:jc w:val="right"/>
              <w:rPr>
                <w:rFonts w:ascii="Arial CE" w:hAnsi="Arial CE" w:cs="Arial CE"/>
                <w:sz w:val="20"/>
                <w:szCs w:val="20"/>
              </w:rPr>
            </w:pPr>
            <w:r>
              <w:rPr>
                <w:rFonts w:ascii="Arial CE" w:hAnsi="Arial CE" w:cs="Arial CE"/>
                <w:sz w:val="20"/>
                <w:szCs w:val="20"/>
              </w:rPr>
              <w:t>11</w:t>
            </w:r>
          </w:p>
        </w:tc>
        <w:tc>
          <w:tcPr>
            <w:tcW w:w="963" w:type="dxa"/>
            <w:gridSpan w:val="3"/>
            <w:tcBorders>
              <w:top w:val="single" w:sz="4" w:space="0" w:color="auto"/>
              <w:left w:val="nil"/>
              <w:bottom w:val="single" w:sz="4" w:space="0" w:color="auto"/>
              <w:right w:val="single" w:sz="4" w:space="0" w:color="auto"/>
            </w:tcBorders>
            <w:shd w:val="clear" w:color="auto" w:fill="auto"/>
            <w:noWrap/>
            <w:vAlign w:val="bottom"/>
            <w:hideMark/>
          </w:tcPr>
          <w:p w:rsidR="001B1F66" w:rsidRDefault="001B1F66">
            <w:pPr>
              <w:rPr>
                <w:rFonts w:ascii="Arial CE" w:hAnsi="Arial CE" w:cs="Arial CE"/>
                <w:sz w:val="20"/>
                <w:szCs w:val="20"/>
              </w:rPr>
            </w:pPr>
            <w:r>
              <w:rPr>
                <w:rFonts w:ascii="Arial CE" w:hAnsi="Arial CE" w:cs="Arial CE"/>
                <w:sz w:val="20"/>
                <w:szCs w:val="20"/>
              </w:rPr>
              <w:t>42120-2</w:t>
            </w:r>
          </w:p>
        </w:tc>
        <w:tc>
          <w:tcPr>
            <w:tcW w:w="4424" w:type="dxa"/>
            <w:gridSpan w:val="3"/>
            <w:tcBorders>
              <w:top w:val="single" w:sz="4" w:space="0" w:color="auto"/>
              <w:left w:val="nil"/>
              <w:bottom w:val="single" w:sz="4" w:space="0" w:color="auto"/>
              <w:right w:val="single" w:sz="4" w:space="0" w:color="auto"/>
            </w:tcBorders>
            <w:shd w:val="clear" w:color="auto" w:fill="auto"/>
            <w:vAlign w:val="bottom"/>
            <w:hideMark/>
          </w:tcPr>
          <w:p w:rsidR="001B1F66" w:rsidRDefault="001B1F66">
            <w:pPr>
              <w:rPr>
                <w:rFonts w:ascii="Arial" w:hAnsi="Arial" w:cs="Arial"/>
                <w:sz w:val="20"/>
                <w:szCs w:val="20"/>
              </w:rPr>
            </w:pPr>
            <w:r>
              <w:rPr>
                <w:rFonts w:ascii="Arial" w:hAnsi="Arial" w:cs="Arial"/>
                <w:sz w:val="20"/>
                <w:szCs w:val="20"/>
              </w:rPr>
              <w:t>Most přes místní potok v Pavlově</w:t>
            </w:r>
          </w:p>
        </w:tc>
        <w:tc>
          <w:tcPr>
            <w:tcW w:w="821" w:type="dxa"/>
            <w:tcBorders>
              <w:top w:val="single" w:sz="4" w:space="0" w:color="auto"/>
              <w:left w:val="nil"/>
              <w:bottom w:val="single" w:sz="4" w:space="0" w:color="auto"/>
              <w:right w:val="single" w:sz="4" w:space="0" w:color="auto"/>
            </w:tcBorders>
            <w:shd w:val="clear" w:color="auto" w:fill="auto"/>
            <w:noWrap/>
            <w:vAlign w:val="bottom"/>
            <w:hideMark/>
          </w:tcPr>
          <w:p w:rsidR="001B1F66" w:rsidRDefault="001B1F66">
            <w:pPr>
              <w:jc w:val="center"/>
              <w:rPr>
                <w:rFonts w:ascii="Arial" w:hAnsi="Arial" w:cs="Arial"/>
                <w:sz w:val="20"/>
                <w:szCs w:val="20"/>
              </w:rPr>
            </w:pPr>
            <w:r>
              <w:rPr>
                <w:rFonts w:ascii="Arial" w:hAnsi="Arial" w:cs="Arial"/>
                <w:sz w:val="20"/>
                <w:szCs w:val="20"/>
              </w:rPr>
              <w:t>4,00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rsidR="001B1F66" w:rsidRDefault="001B1F66">
            <w:pPr>
              <w:jc w:val="center"/>
              <w:rPr>
                <w:rFonts w:ascii="Arial" w:hAnsi="Arial" w:cs="Arial"/>
                <w:sz w:val="20"/>
                <w:szCs w:val="20"/>
              </w:rPr>
            </w:pPr>
            <w:r>
              <w:rPr>
                <w:rFonts w:ascii="Arial" w:hAnsi="Arial" w:cs="Arial"/>
                <w:sz w:val="20"/>
                <w:szCs w:val="20"/>
              </w:rPr>
              <w:t>1</w:t>
            </w:r>
          </w:p>
        </w:tc>
        <w:tc>
          <w:tcPr>
            <w:tcW w:w="1135" w:type="dxa"/>
            <w:tcBorders>
              <w:top w:val="single" w:sz="4" w:space="0" w:color="auto"/>
              <w:left w:val="nil"/>
              <w:bottom w:val="single" w:sz="4" w:space="0" w:color="auto"/>
              <w:right w:val="single" w:sz="4" w:space="0" w:color="auto"/>
            </w:tcBorders>
            <w:shd w:val="clear" w:color="auto" w:fill="auto"/>
            <w:vAlign w:val="bottom"/>
            <w:hideMark/>
          </w:tcPr>
          <w:p w:rsidR="001B1F66" w:rsidRDefault="001B1F66">
            <w:pPr>
              <w:jc w:val="center"/>
              <w:rPr>
                <w:rFonts w:ascii="Arial" w:hAnsi="Arial" w:cs="Arial"/>
                <w:sz w:val="20"/>
                <w:szCs w:val="20"/>
              </w:rPr>
            </w:pPr>
            <w:r>
              <w:rPr>
                <w:rFonts w:ascii="Arial" w:hAnsi="Arial" w:cs="Arial"/>
                <w:sz w:val="20"/>
                <w:szCs w:val="20"/>
              </w:rPr>
              <w:t>V</w:t>
            </w:r>
          </w:p>
        </w:tc>
        <w:tc>
          <w:tcPr>
            <w:tcW w:w="1023" w:type="dxa"/>
            <w:gridSpan w:val="2"/>
            <w:tcBorders>
              <w:top w:val="nil"/>
              <w:left w:val="single" w:sz="4" w:space="0" w:color="auto"/>
              <w:bottom w:val="single" w:sz="4" w:space="0" w:color="auto"/>
              <w:right w:val="single" w:sz="8" w:space="0" w:color="auto"/>
            </w:tcBorders>
            <w:shd w:val="clear" w:color="auto" w:fill="auto"/>
            <w:noWrap/>
            <w:vAlign w:val="center"/>
            <w:hideMark/>
          </w:tcPr>
          <w:p w:rsidR="001B1F66" w:rsidRPr="005430C8" w:rsidRDefault="001B1F66" w:rsidP="00987C28">
            <w:pPr>
              <w:jc w:val="center"/>
              <w:rPr>
                <w:rFonts w:ascii="Arial" w:hAnsi="Arial" w:cs="Arial"/>
                <w:sz w:val="20"/>
                <w:szCs w:val="20"/>
                <w:highlight w:val="yellow"/>
              </w:rPr>
            </w:pPr>
            <w:r w:rsidRPr="005430C8">
              <w:rPr>
                <w:rFonts w:ascii="Arial" w:hAnsi="Arial" w:cs="Arial"/>
                <w:sz w:val="20"/>
                <w:szCs w:val="20"/>
                <w:highlight w:val="yellow"/>
              </w:rPr>
              <w:t>***</w:t>
            </w:r>
          </w:p>
        </w:tc>
      </w:tr>
      <w:tr w:rsidR="00617874" w:rsidTr="00C15049">
        <w:tblPrEx>
          <w:tblLook w:val="04A0" w:firstRow="1" w:lastRow="0" w:firstColumn="1" w:lastColumn="0" w:noHBand="0" w:noVBand="1"/>
        </w:tblPrEx>
        <w:trPr>
          <w:trHeight w:val="314"/>
        </w:trPr>
        <w:tc>
          <w:tcPr>
            <w:tcW w:w="8536" w:type="dxa"/>
            <w:gridSpan w:val="10"/>
            <w:tcBorders>
              <w:top w:val="single" w:sz="4" w:space="0" w:color="auto"/>
              <w:left w:val="single" w:sz="8" w:space="0" w:color="auto"/>
              <w:bottom w:val="single" w:sz="4" w:space="0" w:color="auto"/>
              <w:right w:val="single" w:sz="4" w:space="0" w:color="auto"/>
            </w:tcBorders>
            <w:shd w:val="clear" w:color="auto" w:fill="auto"/>
            <w:noWrap/>
            <w:vAlign w:val="center"/>
          </w:tcPr>
          <w:p w:rsidR="00617874" w:rsidRDefault="00617874" w:rsidP="0062593A">
            <w:pPr>
              <w:rPr>
                <w:rFonts w:ascii="Arial" w:hAnsi="Arial" w:cs="Arial"/>
                <w:sz w:val="20"/>
                <w:szCs w:val="20"/>
              </w:rPr>
            </w:pPr>
            <w:r>
              <w:rPr>
                <w:rFonts w:ascii="Arial" w:hAnsi="Arial" w:cs="Arial"/>
                <w:sz w:val="20"/>
                <w:szCs w:val="20"/>
              </w:rPr>
              <w:t xml:space="preserve"> Cena celkem v Kč bez DPH</w:t>
            </w:r>
          </w:p>
        </w:tc>
        <w:tc>
          <w:tcPr>
            <w:tcW w:w="1023" w:type="dxa"/>
            <w:gridSpan w:val="2"/>
            <w:tcBorders>
              <w:top w:val="nil"/>
              <w:left w:val="nil"/>
              <w:bottom w:val="single" w:sz="4" w:space="0" w:color="auto"/>
              <w:right w:val="single" w:sz="8" w:space="0" w:color="auto"/>
            </w:tcBorders>
            <w:shd w:val="clear" w:color="auto" w:fill="auto"/>
            <w:noWrap/>
            <w:vAlign w:val="center"/>
          </w:tcPr>
          <w:p w:rsidR="00617874" w:rsidRPr="005430C8" w:rsidRDefault="00617874" w:rsidP="0062593A">
            <w:pPr>
              <w:jc w:val="center"/>
              <w:rPr>
                <w:rFonts w:ascii="Arial" w:hAnsi="Arial" w:cs="Arial"/>
                <w:sz w:val="20"/>
                <w:szCs w:val="20"/>
                <w:highlight w:val="yellow"/>
              </w:rPr>
            </w:pPr>
            <w:r w:rsidRPr="001405ED">
              <w:rPr>
                <w:rFonts w:ascii="Arial" w:hAnsi="Arial" w:cs="Arial"/>
                <w:sz w:val="20"/>
                <w:szCs w:val="20"/>
                <w:highlight w:val="yellow"/>
              </w:rPr>
              <w:t>***</w:t>
            </w:r>
          </w:p>
        </w:tc>
      </w:tr>
      <w:tr w:rsidR="00617874" w:rsidTr="00C15049">
        <w:tblPrEx>
          <w:tblLook w:val="04A0" w:firstRow="1" w:lastRow="0" w:firstColumn="1" w:lastColumn="0" w:noHBand="0" w:noVBand="1"/>
        </w:tblPrEx>
        <w:trPr>
          <w:trHeight w:val="403"/>
        </w:trPr>
        <w:tc>
          <w:tcPr>
            <w:tcW w:w="8536" w:type="dxa"/>
            <w:gridSpan w:val="10"/>
            <w:tcBorders>
              <w:top w:val="nil"/>
              <w:left w:val="single" w:sz="8" w:space="0" w:color="auto"/>
              <w:bottom w:val="single" w:sz="4" w:space="0" w:color="auto"/>
              <w:right w:val="single" w:sz="4" w:space="0" w:color="auto"/>
            </w:tcBorders>
            <w:shd w:val="clear" w:color="auto" w:fill="auto"/>
            <w:noWrap/>
            <w:vAlign w:val="center"/>
          </w:tcPr>
          <w:p w:rsidR="00617874" w:rsidRPr="00943BB1" w:rsidRDefault="00617874" w:rsidP="0062593A">
            <w:pPr>
              <w:rPr>
                <w:rFonts w:ascii="Arial" w:hAnsi="Arial" w:cs="Arial"/>
                <w:b/>
                <w:sz w:val="20"/>
                <w:szCs w:val="20"/>
              </w:rPr>
            </w:pPr>
            <w:r w:rsidRPr="00943BB1">
              <w:rPr>
                <w:rFonts w:ascii="Arial" w:hAnsi="Arial" w:cs="Arial"/>
                <w:b/>
                <w:sz w:val="20"/>
                <w:szCs w:val="20"/>
              </w:rPr>
              <w:t xml:space="preserve"> Cena celkem</w:t>
            </w:r>
            <w:r>
              <w:rPr>
                <w:rFonts w:ascii="Arial" w:hAnsi="Arial" w:cs="Arial"/>
                <w:b/>
                <w:sz w:val="20"/>
                <w:szCs w:val="20"/>
              </w:rPr>
              <w:t xml:space="preserve"> v Kč </w:t>
            </w:r>
            <w:r w:rsidRPr="00943BB1">
              <w:rPr>
                <w:rFonts w:ascii="Arial" w:hAnsi="Arial" w:cs="Arial"/>
                <w:b/>
                <w:sz w:val="20"/>
                <w:szCs w:val="20"/>
              </w:rPr>
              <w:t>vč. DPH</w:t>
            </w:r>
          </w:p>
        </w:tc>
        <w:tc>
          <w:tcPr>
            <w:tcW w:w="1023" w:type="dxa"/>
            <w:gridSpan w:val="2"/>
            <w:tcBorders>
              <w:top w:val="nil"/>
              <w:left w:val="nil"/>
              <w:bottom w:val="single" w:sz="4" w:space="0" w:color="auto"/>
              <w:right w:val="single" w:sz="8" w:space="0" w:color="auto"/>
            </w:tcBorders>
            <w:shd w:val="clear" w:color="auto" w:fill="auto"/>
            <w:noWrap/>
            <w:vAlign w:val="center"/>
          </w:tcPr>
          <w:p w:rsidR="00617874" w:rsidRPr="005430C8" w:rsidRDefault="00617874" w:rsidP="0062593A">
            <w:pPr>
              <w:jc w:val="center"/>
              <w:rPr>
                <w:rFonts w:ascii="Arial" w:hAnsi="Arial" w:cs="Arial"/>
                <w:sz w:val="20"/>
                <w:szCs w:val="20"/>
                <w:highlight w:val="yellow"/>
              </w:rPr>
            </w:pPr>
            <w:r w:rsidRPr="005430C8">
              <w:rPr>
                <w:rFonts w:ascii="Arial" w:hAnsi="Arial" w:cs="Arial"/>
                <w:sz w:val="20"/>
                <w:szCs w:val="20"/>
                <w:highlight w:val="yellow"/>
              </w:rPr>
              <w:t>***</w:t>
            </w:r>
          </w:p>
        </w:tc>
      </w:tr>
    </w:tbl>
    <w:p w:rsidR="00617874" w:rsidRDefault="00617874" w:rsidP="00617874">
      <w:pPr>
        <w:spacing w:before="120" w:after="120"/>
        <w:jc w:val="both"/>
        <w:rPr>
          <w:sz w:val="22"/>
          <w:szCs w:val="22"/>
        </w:rPr>
      </w:pPr>
    </w:p>
    <w:p w:rsidR="00617874" w:rsidRDefault="00617874"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w:t>
      </w:r>
      <w:r w:rsidR="001B1F66">
        <w:rPr>
          <w:sz w:val="22"/>
          <w:szCs w:val="22"/>
        </w:rPr>
        <w:t>3</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5B8" w:rsidRDefault="00A975B8">
      <w:r>
        <w:separator/>
      </w:r>
    </w:p>
  </w:endnote>
  <w:endnote w:type="continuationSeparator" w:id="0">
    <w:p w:rsidR="00A975B8" w:rsidRDefault="00A97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5B8" w:rsidRPr="00336209" w:rsidRDefault="00A975B8" w:rsidP="00336209">
    <w:pPr>
      <w:pStyle w:val="Zpat"/>
      <w:jc w:val="center"/>
    </w:pPr>
    <w:r>
      <w:t xml:space="preserve">Strana </w:t>
    </w:r>
    <w:r>
      <w:fldChar w:fldCharType="begin"/>
    </w:r>
    <w:r>
      <w:instrText xml:space="preserve"> PAGE </w:instrText>
    </w:r>
    <w:r>
      <w:fldChar w:fldCharType="separate"/>
    </w:r>
    <w:r w:rsidR="00877241">
      <w:rPr>
        <w:noProof/>
      </w:rPr>
      <w:t>4</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877241">
      <w:rPr>
        <w:noProof/>
      </w:rPr>
      <w:t>8</w:t>
    </w:r>
    <w:r>
      <w:rPr>
        <w:noProof/>
      </w:rPr>
      <w:fldChar w:fldCharType="end"/>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5B8" w:rsidRPr="00BE6A0A" w:rsidRDefault="00A975B8"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5B8" w:rsidRDefault="00A975B8">
      <w:r>
        <w:separator/>
      </w:r>
    </w:p>
  </w:footnote>
  <w:footnote w:type="continuationSeparator" w:id="0">
    <w:p w:rsidR="00A975B8" w:rsidRDefault="00A975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Look w:val="01E0" w:firstRow="1" w:lastRow="1" w:firstColumn="1" w:lastColumn="1" w:noHBand="0" w:noVBand="0"/>
    </w:tblPr>
    <w:tblGrid>
      <w:gridCol w:w="4968"/>
      <w:gridCol w:w="4680"/>
    </w:tblGrid>
    <w:tr w:rsidR="00A975B8" w:rsidRPr="00137448">
      <w:trPr>
        <w:trHeight w:val="180"/>
      </w:trPr>
      <w:tc>
        <w:tcPr>
          <w:tcW w:w="9648" w:type="dxa"/>
          <w:gridSpan w:val="2"/>
        </w:tcPr>
        <w:p w:rsidR="00A975B8" w:rsidRPr="00955654" w:rsidRDefault="00A975B8" w:rsidP="00AB7533">
          <w:pPr>
            <w:spacing w:before="100" w:after="100" w:line="240" w:lineRule="exact"/>
          </w:pPr>
          <w:r>
            <w:rPr>
              <w:i/>
              <w:sz w:val="16"/>
              <w:szCs w:val="16"/>
            </w:rPr>
            <w:t>Hl</w:t>
          </w:r>
          <w:r w:rsidR="00943BB1">
            <w:rPr>
              <w:i/>
              <w:sz w:val="16"/>
              <w:szCs w:val="16"/>
            </w:rPr>
            <w:t>avní prohlídky mostů v roce 202</w:t>
          </w:r>
          <w:r w:rsidR="00AB7533">
            <w:rPr>
              <w:i/>
              <w:sz w:val="16"/>
              <w:szCs w:val="16"/>
            </w:rPr>
            <w:t>3</w:t>
          </w:r>
          <w:r>
            <w:rPr>
              <w:i/>
              <w:sz w:val="16"/>
              <w:szCs w:val="16"/>
            </w:rPr>
            <w:t xml:space="preserve">  </w:t>
          </w:r>
          <w:r w:rsidRPr="00A975B8">
            <w:rPr>
              <w:i/>
              <w:sz w:val="16"/>
              <w:szCs w:val="16"/>
            </w:rPr>
            <w:t>– cestmistrovství Břecla</w:t>
          </w:r>
          <w:r w:rsidR="00617874">
            <w:rPr>
              <w:i/>
              <w:sz w:val="16"/>
              <w:szCs w:val="16"/>
            </w:rPr>
            <w:t>v a Mikulov</w:t>
          </w:r>
        </w:p>
      </w:tc>
    </w:tr>
    <w:tr w:rsidR="00A975B8" w:rsidRPr="00137448">
      <w:trPr>
        <w:trHeight w:val="80"/>
      </w:trPr>
      <w:tc>
        <w:tcPr>
          <w:tcW w:w="4968" w:type="dxa"/>
        </w:tcPr>
        <w:p w:rsidR="00A975B8" w:rsidRPr="00106006" w:rsidRDefault="00A975B8"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A975B8" w:rsidRPr="00106006" w:rsidRDefault="00A975B8"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A975B8" w:rsidRPr="00336209" w:rsidRDefault="00A975B8" w:rsidP="004426D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75B8" w:rsidRPr="00BE6A0A" w:rsidRDefault="00A975B8">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3657"/>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783D"/>
    <w:rsid w:val="001B0665"/>
    <w:rsid w:val="001B1F66"/>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168E"/>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7C7"/>
    <w:rsid w:val="003A3785"/>
    <w:rsid w:val="003A64EF"/>
    <w:rsid w:val="003B0787"/>
    <w:rsid w:val="003B0E1C"/>
    <w:rsid w:val="003B6E31"/>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30BD"/>
    <w:rsid w:val="00425398"/>
    <w:rsid w:val="00426AB6"/>
    <w:rsid w:val="0043133A"/>
    <w:rsid w:val="00433100"/>
    <w:rsid w:val="00435BCA"/>
    <w:rsid w:val="00437470"/>
    <w:rsid w:val="004426DD"/>
    <w:rsid w:val="00444AA3"/>
    <w:rsid w:val="00447C58"/>
    <w:rsid w:val="00456F94"/>
    <w:rsid w:val="00461A70"/>
    <w:rsid w:val="004710AB"/>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17874"/>
    <w:rsid w:val="0062399B"/>
    <w:rsid w:val="00626BD8"/>
    <w:rsid w:val="00627222"/>
    <w:rsid w:val="00627F50"/>
    <w:rsid w:val="0063072A"/>
    <w:rsid w:val="00633868"/>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77241"/>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903B75"/>
    <w:rsid w:val="00903FEF"/>
    <w:rsid w:val="009058D3"/>
    <w:rsid w:val="0090774E"/>
    <w:rsid w:val="009148E6"/>
    <w:rsid w:val="0092082F"/>
    <w:rsid w:val="00932264"/>
    <w:rsid w:val="00932B01"/>
    <w:rsid w:val="00934CED"/>
    <w:rsid w:val="00935392"/>
    <w:rsid w:val="00935C3D"/>
    <w:rsid w:val="00943BB1"/>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87C28"/>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75B8"/>
    <w:rsid w:val="00AA082E"/>
    <w:rsid w:val="00AA1AD3"/>
    <w:rsid w:val="00AB3867"/>
    <w:rsid w:val="00AB44B5"/>
    <w:rsid w:val="00AB7533"/>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5049"/>
    <w:rsid w:val="00C16F67"/>
    <w:rsid w:val="00C17E01"/>
    <w:rsid w:val="00C305C5"/>
    <w:rsid w:val="00C319B4"/>
    <w:rsid w:val="00C33F0F"/>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8E3A70"/>
  <w15:docId w15:val="{C7FC92A3-F1E2-409D-8BE3-77DDBD4FF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uiPriority w:val="99"/>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s.donat@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BC1FF-A292-4FFE-B385-ACB437852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8</Pages>
  <Words>2194</Words>
  <Characters>12945</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Nováková Eva</cp:lastModifiedBy>
  <cp:revision>23</cp:revision>
  <cp:lastPrinted>2019-02-11T11:28:00Z</cp:lastPrinted>
  <dcterms:created xsi:type="dcterms:W3CDTF">2018-02-21T09:59:00Z</dcterms:created>
  <dcterms:modified xsi:type="dcterms:W3CDTF">2023-04-11T07:10:00Z</dcterms:modified>
</cp:coreProperties>
</file>